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A1" w:rsidRPr="00B217F0" w:rsidRDefault="005E5BA1" w:rsidP="00B217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17F0">
        <w:rPr>
          <w:rFonts w:ascii="Times New Roman" w:hAnsi="Times New Roman"/>
          <w:b/>
          <w:sz w:val="28"/>
          <w:szCs w:val="28"/>
        </w:rPr>
        <w:t>Муниципальное бюджетное образовательное  учреждение</w:t>
      </w:r>
    </w:p>
    <w:p w:rsidR="005E5BA1" w:rsidRPr="00B217F0" w:rsidRDefault="005E5BA1" w:rsidP="00B217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17F0">
        <w:rPr>
          <w:rFonts w:ascii="Times New Roman" w:hAnsi="Times New Roman"/>
          <w:b/>
          <w:sz w:val="28"/>
          <w:szCs w:val="28"/>
        </w:rPr>
        <w:t>д</w:t>
      </w:r>
      <w:r w:rsidR="00B217F0">
        <w:rPr>
          <w:rFonts w:ascii="Times New Roman" w:hAnsi="Times New Roman"/>
          <w:b/>
          <w:sz w:val="28"/>
          <w:szCs w:val="28"/>
        </w:rPr>
        <w:t>ополнительного образования</w:t>
      </w:r>
      <w:r w:rsidR="00974D88">
        <w:rPr>
          <w:rFonts w:ascii="Times New Roman" w:hAnsi="Times New Roman"/>
          <w:b/>
          <w:sz w:val="28"/>
          <w:szCs w:val="28"/>
        </w:rPr>
        <w:t xml:space="preserve"> детей </w:t>
      </w:r>
      <w:proofErr w:type="gramStart"/>
      <w:r w:rsidR="00974D88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974D88">
        <w:rPr>
          <w:rFonts w:ascii="Times New Roman" w:hAnsi="Times New Roman"/>
          <w:b/>
          <w:sz w:val="28"/>
          <w:szCs w:val="28"/>
        </w:rPr>
        <w:t>. Казань</w:t>
      </w:r>
      <w:r w:rsidR="00B217F0">
        <w:rPr>
          <w:rFonts w:ascii="Times New Roman" w:hAnsi="Times New Roman"/>
          <w:b/>
          <w:sz w:val="28"/>
          <w:szCs w:val="28"/>
        </w:rPr>
        <w:t xml:space="preserve"> </w:t>
      </w:r>
    </w:p>
    <w:p w:rsidR="005E5BA1" w:rsidRPr="00B217F0" w:rsidRDefault="005E5BA1" w:rsidP="00B217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17F0">
        <w:rPr>
          <w:rFonts w:ascii="Times New Roman" w:hAnsi="Times New Roman"/>
          <w:b/>
          <w:sz w:val="28"/>
          <w:szCs w:val="28"/>
        </w:rPr>
        <w:t xml:space="preserve"> «Детская музыкальная школа № 15»</w:t>
      </w: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217F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ДОПОЛНИТЕЛЬНАЯ ПРЕДПРОФЕССИОНАЛЬНАЯ ОБЩЕОБРАЗОВАТЕЛЬНАЯ ПРОГРАММА В ОБЛАСТИ </w:t>
      </w: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17F0">
        <w:rPr>
          <w:rFonts w:ascii="Times New Roman" w:hAnsi="Times New Roman"/>
          <w:b/>
          <w:bCs/>
          <w:sz w:val="28"/>
          <w:szCs w:val="28"/>
          <w:lang w:eastAsia="ru-RU"/>
        </w:rPr>
        <w:t>МУЗЫ</w:t>
      </w:r>
      <w:r w:rsidR="00B217F0">
        <w:rPr>
          <w:rFonts w:ascii="Times New Roman" w:hAnsi="Times New Roman"/>
          <w:b/>
          <w:bCs/>
          <w:sz w:val="28"/>
          <w:szCs w:val="28"/>
          <w:lang w:eastAsia="ru-RU"/>
        </w:rPr>
        <w:t>КАЛЬНОГО ИСКУССТВА «ФОРТЕПИАНО»</w:t>
      </w:r>
    </w:p>
    <w:p w:rsidR="00164D21" w:rsidRDefault="00164D21" w:rsidP="00164D2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обучения 8(9)лет</w:t>
      </w: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17F0">
        <w:rPr>
          <w:rFonts w:ascii="Times New Roman" w:hAnsi="Times New Roman"/>
          <w:b/>
          <w:bCs/>
          <w:sz w:val="28"/>
          <w:szCs w:val="28"/>
          <w:lang w:eastAsia="ru-RU"/>
        </w:rPr>
        <w:t>Предметная область</w:t>
      </w: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17F0">
        <w:rPr>
          <w:rFonts w:ascii="Times New Roman" w:hAnsi="Times New Roman"/>
          <w:b/>
          <w:bCs/>
          <w:sz w:val="28"/>
          <w:szCs w:val="28"/>
          <w:lang w:eastAsia="ru-RU"/>
        </w:rPr>
        <w:t>ПО.01.МУЗЫКАЛЬНОЕ ИСПОЛНИТЕЛЬСТВО</w:t>
      </w:r>
    </w:p>
    <w:p w:rsidR="00B167CA" w:rsidRDefault="00B167CA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217F0" w:rsidRDefault="00B217F0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17F0">
        <w:rPr>
          <w:rFonts w:ascii="Times New Roman" w:hAnsi="Times New Roman"/>
          <w:b/>
          <w:bCs/>
          <w:sz w:val="28"/>
          <w:szCs w:val="28"/>
          <w:lang w:eastAsia="ru-RU"/>
        </w:rPr>
        <w:t>Программ по учебному предмету</w:t>
      </w:r>
    </w:p>
    <w:p w:rsidR="00B167CA" w:rsidRPr="00B217F0" w:rsidRDefault="00B167CA" w:rsidP="00B217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17F0">
        <w:rPr>
          <w:rFonts w:ascii="Times New Roman" w:hAnsi="Times New Roman"/>
          <w:b/>
          <w:bCs/>
          <w:sz w:val="28"/>
          <w:szCs w:val="28"/>
          <w:lang w:eastAsia="ru-RU"/>
        </w:rPr>
        <w:t>ПО.01.УП.03.КОНЦЕРТМЕЙСТЕРСКИЙ КЛАСС</w:t>
      </w:r>
    </w:p>
    <w:p w:rsidR="00B167CA" w:rsidRPr="00B217F0" w:rsidRDefault="00B167CA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B217F0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167CA" w:rsidRPr="00B217F0" w:rsidRDefault="00B167CA" w:rsidP="00B21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17F0" w:rsidRPr="00B217F0" w:rsidRDefault="005E5BA1" w:rsidP="00B217F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217F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</w:t>
      </w:r>
      <w:r w:rsidR="00B217F0" w:rsidRPr="00B217F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Казань 2014</w:t>
      </w:r>
    </w:p>
    <w:p w:rsidR="005E5BA1" w:rsidRPr="00B217F0" w:rsidRDefault="005E5BA1" w:rsidP="005E5BA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E5BA1" w:rsidRPr="00B217F0" w:rsidRDefault="00B217F0" w:rsidP="005E5BA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217F0"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1"/>
        <w:gridCol w:w="4932"/>
      </w:tblGrid>
      <w:tr w:rsidR="00B217F0" w:rsidRPr="001415F9" w:rsidTr="00B217F0">
        <w:tc>
          <w:tcPr>
            <w:tcW w:w="4921" w:type="dxa"/>
          </w:tcPr>
          <w:p w:rsidR="00B217F0" w:rsidRPr="001415F9" w:rsidRDefault="00B21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5F9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B217F0" w:rsidRPr="001415F9" w:rsidRDefault="00B21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17F0" w:rsidRPr="001415F9" w:rsidRDefault="00B21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5F9">
              <w:rPr>
                <w:rFonts w:ascii="Times New Roman" w:hAnsi="Times New Roman"/>
                <w:sz w:val="24"/>
                <w:szCs w:val="24"/>
              </w:rPr>
              <w:t>Методическим советом</w:t>
            </w:r>
          </w:p>
          <w:p w:rsidR="00B217F0" w:rsidRPr="001415F9" w:rsidRDefault="00B21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5F9">
              <w:rPr>
                <w:rFonts w:ascii="Times New Roman" w:hAnsi="Times New Roman"/>
                <w:sz w:val="24"/>
                <w:szCs w:val="24"/>
              </w:rPr>
              <w:t>МБОУ ДО</w:t>
            </w:r>
            <w:r w:rsidR="00974D88">
              <w:rPr>
                <w:rFonts w:ascii="Times New Roman" w:hAnsi="Times New Roman"/>
                <w:sz w:val="24"/>
                <w:szCs w:val="24"/>
              </w:rPr>
              <w:t>Д</w:t>
            </w:r>
            <w:r w:rsidRPr="001415F9">
              <w:rPr>
                <w:rFonts w:ascii="Times New Roman" w:hAnsi="Times New Roman"/>
                <w:sz w:val="24"/>
                <w:szCs w:val="24"/>
              </w:rPr>
              <w:t xml:space="preserve"> «ДМШ №  15» </w:t>
            </w:r>
          </w:p>
          <w:p w:rsidR="00B217F0" w:rsidRPr="001415F9" w:rsidRDefault="00B217F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17F0" w:rsidRPr="001415F9" w:rsidRDefault="00B217F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17F0" w:rsidRPr="001415F9" w:rsidRDefault="00B217F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5F9">
              <w:rPr>
                <w:rFonts w:ascii="Times New Roman" w:hAnsi="Times New Roman"/>
                <w:sz w:val="24"/>
                <w:szCs w:val="24"/>
              </w:rPr>
              <w:t>«____»___________2014 г.</w:t>
            </w:r>
          </w:p>
          <w:p w:rsidR="00B217F0" w:rsidRPr="001415F9" w:rsidRDefault="00B217F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5F9">
              <w:rPr>
                <w:rFonts w:ascii="Times New Roman" w:hAnsi="Times New Roman"/>
                <w:sz w:val="24"/>
                <w:szCs w:val="24"/>
              </w:rPr>
              <w:t>(дата рассмотрения)</w:t>
            </w:r>
          </w:p>
          <w:p w:rsidR="00B217F0" w:rsidRPr="001415F9" w:rsidRDefault="00B217F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17F0" w:rsidRPr="001415F9" w:rsidRDefault="00B217F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2" w:type="dxa"/>
          </w:tcPr>
          <w:p w:rsidR="00B217F0" w:rsidRPr="001415F9" w:rsidRDefault="00B21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15F9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B217F0" w:rsidRPr="001415F9" w:rsidRDefault="00B21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217F0" w:rsidRPr="001415F9" w:rsidRDefault="00B21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15F9">
              <w:rPr>
                <w:rFonts w:ascii="Times New Roman" w:hAnsi="Times New Roman"/>
                <w:sz w:val="24"/>
                <w:szCs w:val="24"/>
              </w:rPr>
              <w:t>Директор МБОУ ДО</w:t>
            </w:r>
            <w:r w:rsidR="00974D88">
              <w:rPr>
                <w:rFonts w:ascii="Times New Roman" w:hAnsi="Times New Roman"/>
                <w:sz w:val="24"/>
                <w:szCs w:val="24"/>
              </w:rPr>
              <w:t>Д</w:t>
            </w:r>
            <w:r w:rsidRPr="001415F9">
              <w:rPr>
                <w:rFonts w:ascii="Times New Roman" w:hAnsi="Times New Roman"/>
                <w:sz w:val="24"/>
                <w:szCs w:val="24"/>
              </w:rPr>
              <w:t xml:space="preserve"> «ДМШ № 15»</w:t>
            </w:r>
          </w:p>
          <w:p w:rsidR="00B217F0" w:rsidRPr="001415F9" w:rsidRDefault="00B21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5F9">
              <w:rPr>
                <w:rFonts w:ascii="Times New Roman" w:hAnsi="Times New Roman"/>
                <w:sz w:val="24"/>
                <w:szCs w:val="24"/>
              </w:rPr>
              <w:t>Борминская</w:t>
            </w:r>
            <w:proofErr w:type="spellEnd"/>
            <w:r w:rsidRPr="001415F9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B217F0" w:rsidRPr="001415F9" w:rsidRDefault="00B21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217F0" w:rsidRPr="001415F9" w:rsidRDefault="00B21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217F0" w:rsidRPr="001415F9" w:rsidRDefault="00B21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15F9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B217F0" w:rsidRPr="001415F9" w:rsidRDefault="00B21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15F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B217F0" w:rsidRPr="001415F9" w:rsidRDefault="00B21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15F9">
              <w:rPr>
                <w:rFonts w:ascii="Times New Roman" w:hAnsi="Times New Roman"/>
                <w:sz w:val="24"/>
                <w:szCs w:val="24"/>
              </w:rPr>
              <w:t>«____»___________2014 г.</w:t>
            </w:r>
          </w:p>
          <w:p w:rsidR="00B217F0" w:rsidRPr="001415F9" w:rsidRDefault="00B21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15F9">
              <w:rPr>
                <w:rFonts w:ascii="Times New Roman" w:hAnsi="Times New Roman"/>
                <w:sz w:val="24"/>
                <w:szCs w:val="24"/>
              </w:rPr>
              <w:t>(дата утверждения)</w:t>
            </w:r>
          </w:p>
          <w:p w:rsidR="00B217F0" w:rsidRPr="001415F9" w:rsidRDefault="00B217F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64A6" w:rsidRPr="001415F9" w:rsidRDefault="00F464A6" w:rsidP="00F464A6">
      <w:pPr>
        <w:autoSpaceDE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F464A6" w:rsidRPr="001415F9" w:rsidRDefault="00F464A6" w:rsidP="00F464A6">
      <w:pPr>
        <w:autoSpaceDE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F464A6" w:rsidRPr="001415F9" w:rsidRDefault="00F464A6" w:rsidP="00F464A6">
      <w:pPr>
        <w:autoSpaceDE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F464A6" w:rsidRPr="001415F9" w:rsidRDefault="00F464A6" w:rsidP="00F464A6">
      <w:pPr>
        <w:autoSpaceDE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F464A6" w:rsidRPr="001415F9" w:rsidRDefault="00F464A6" w:rsidP="00F464A6">
      <w:pPr>
        <w:autoSpaceDE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380182" w:rsidRPr="00380182" w:rsidRDefault="00380182" w:rsidP="00380182">
      <w:pPr>
        <w:autoSpaceDE w:val="0"/>
        <w:adjustRightInd w:val="0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380182">
        <w:rPr>
          <w:rFonts w:ascii="Times New Roman" w:hAnsi="Times New Roman"/>
          <w:sz w:val="24"/>
          <w:szCs w:val="24"/>
        </w:rPr>
        <w:t>Разработчики</w:t>
      </w:r>
      <w:proofErr w:type="gramStart"/>
      <w:r w:rsidRPr="00380182">
        <w:rPr>
          <w:rFonts w:ascii="Times New Roman" w:hAnsi="Times New Roman"/>
          <w:sz w:val="24"/>
          <w:szCs w:val="24"/>
        </w:rPr>
        <w:t xml:space="preserve"> </w:t>
      </w:r>
      <w:r w:rsidRPr="00380182">
        <w:rPr>
          <w:rFonts w:ascii="Times New Roman" w:hAnsi="Times New Roman"/>
          <w:bCs/>
          <w:color w:val="000000"/>
          <w:sz w:val="24"/>
          <w:szCs w:val="24"/>
        </w:rPr>
        <w:t>:</w:t>
      </w:r>
      <w:proofErr w:type="gramEnd"/>
      <w:r w:rsidRPr="00380182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380182">
        <w:rPr>
          <w:rFonts w:ascii="Times New Roman" w:hAnsi="Times New Roman"/>
          <w:b/>
          <w:bCs/>
          <w:color w:val="000000"/>
          <w:sz w:val="24"/>
          <w:szCs w:val="24"/>
        </w:rPr>
        <w:t>Л.С.Халилова</w:t>
      </w:r>
      <w:r w:rsidRPr="00380182">
        <w:rPr>
          <w:rFonts w:ascii="Times New Roman" w:hAnsi="Times New Roman"/>
          <w:bCs/>
          <w:color w:val="000000"/>
          <w:sz w:val="24"/>
          <w:szCs w:val="24"/>
        </w:rPr>
        <w:t xml:space="preserve"> – заведующая отделом фортепиано, преподаватель</w:t>
      </w:r>
    </w:p>
    <w:p w:rsidR="00380182" w:rsidRPr="00380182" w:rsidRDefault="00380182" w:rsidP="00380182">
      <w:pPr>
        <w:autoSpaceDE w:val="0"/>
        <w:adjustRightInd w:val="0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380182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</w:t>
      </w:r>
      <w:proofErr w:type="spellStart"/>
      <w:r w:rsidRPr="00380182">
        <w:rPr>
          <w:rFonts w:ascii="Times New Roman" w:hAnsi="Times New Roman"/>
          <w:b/>
          <w:bCs/>
          <w:color w:val="000000"/>
          <w:sz w:val="24"/>
          <w:szCs w:val="24"/>
        </w:rPr>
        <w:t>Н.А.Валеева</w:t>
      </w:r>
      <w:proofErr w:type="spellEnd"/>
      <w:r w:rsidRPr="00380182">
        <w:rPr>
          <w:rFonts w:ascii="Times New Roman" w:hAnsi="Times New Roman"/>
          <w:bCs/>
          <w:color w:val="000000"/>
          <w:sz w:val="24"/>
          <w:szCs w:val="24"/>
        </w:rPr>
        <w:t xml:space="preserve"> – преподаватель первой  квалификационной категории</w:t>
      </w:r>
    </w:p>
    <w:p w:rsidR="00380182" w:rsidRPr="00380182" w:rsidRDefault="00380182" w:rsidP="00380182">
      <w:pPr>
        <w:autoSpaceDE w:val="0"/>
        <w:adjustRightInd w:val="0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380182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</w:t>
      </w:r>
      <w:r w:rsidRPr="00380182">
        <w:rPr>
          <w:rFonts w:ascii="Times New Roman" w:hAnsi="Times New Roman"/>
          <w:b/>
          <w:bCs/>
          <w:color w:val="000000"/>
          <w:sz w:val="24"/>
          <w:szCs w:val="24"/>
        </w:rPr>
        <w:t>Т.М. Филатова</w:t>
      </w:r>
      <w:r w:rsidRPr="00380182">
        <w:rPr>
          <w:rFonts w:ascii="Times New Roman" w:hAnsi="Times New Roman"/>
          <w:bCs/>
          <w:color w:val="000000"/>
          <w:sz w:val="24"/>
          <w:szCs w:val="24"/>
        </w:rPr>
        <w:t>–преподаватель высшей квалификационной категории</w:t>
      </w:r>
    </w:p>
    <w:p w:rsidR="00380182" w:rsidRPr="00380182" w:rsidRDefault="00380182" w:rsidP="00380182">
      <w:pPr>
        <w:autoSpaceDE w:val="0"/>
        <w:adjustRightInd w:val="0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</w:p>
    <w:p w:rsidR="00380182" w:rsidRPr="00380182" w:rsidRDefault="00380182" w:rsidP="003801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80182" w:rsidRPr="00380182" w:rsidRDefault="00380182" w:rsidP="003801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80182" w:rsidRPr="00380182" w:rsidRDefault="00BA168D" w:rsidP="00380182">
      <w:pPr>
        <w:spacing w:after="0" w:line="24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Рецензент</w:t>
      </w:r>
      <w:r w:rsidR="00380182" w:rsidRPr="00380182">
        <w:rPr>
          <w:rFonts w:ascii="Times New Roman" w:hAnsi="Times New Roman"/>
          <w:sz w:val="24"/>
          <w:szCs w:val="24"/>
        </w:rPr>
        <w:t xml:space="preserve">: </w:t>
      </w:r>
      <w:r w:rsidR="00380182" w:rsidRPr="00380182">
        <w:rPr>
          <w:rFonts w:ascii="Times New Roman" w:hAnsi="Times New Roman"/>
          <w:b/>
          <w:sz w:val="24"/>
          <w:szCs w:val="24"/>
        </w:rPr>
        <w:t xml:space="preserve">Д.Б. </w:t>
      </w:r>
      <w:proofErr w:type="spellStart"/>
      <w:r w:rsidR="00380182" w:rsidRPr="00380182">
        <w:rPr>
          <w:rFonts w:ascii="Times New Roman" w:hAnsi="Times New Roman"/>
          <w:b/>
          <w:sz w:val="24"/>
          <w:szCs w:val="24"/>
        </w:rPr>
        <w:t>Маршанский</w:t>
      </w:r>
      <w:proofErr w:type="spellEnd"/>
      <w:r w:rsidR="00380182" w:rsidRPr="00380182">
        <w:rPr>
          <w:rFonts w:ascii="Times New Roman" w:hAnsi="Times New Roman"/>
          <w:sz w:val="24"/>
          <w:szCs w:val="24"/>
        </w:rPr>
        <w:t xml:space="preserve"> – председатель предметно-цикловой комиссии «Специальное фортепиано» Казанского музыкального колледжа им. </w:t>
      </w:r>
      <w:proofErr w:type="spellStart"/>
      <w:r w:rsidR="00380182" w:rsidRPr="00380182">
        <w:rPr>
          <w:rFonts w:ascii="Times New Roman" w:hAnsi="Times New Roman"/>
          <w:sz w:val="24"/>
          <w:szCs w:val="24"/>
        </w:rPr>
        <w:t>И.В.Аухадеева</w:t>
      </w:r>
      <w:proofErr w:type="spellEnd"/>
    </w:p>
    <w:p w:rsidR="00380182" w:rsidRPr="00380182" w:rsidRDefault="00380182" w:rsidP="00380182">
      <w:pPr>
        <w:spacing w:after="0" w:line="24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</w:p>
    <w:p w:rsidR="00380182" w:rsidRPr="00380182" w:rsidRDefault="00380182" w:rsidP="00380182">
      <w:pPr>
        <w:ind w:left="1843" w:hanging="1134"/>
        <w:rPr>
          <w:rFonts w:ascii="Times New Roman" w:hAnsi="Times New Roman"/>
          <w:bCs/>
          <w:color w:val="000000"/>
          <w:sz w:val="24"/>
          <w:szCs w:val="24"/>
        </w:rPr>
      </w:pPr>
      <w:r w:rsidRPr="00380182">
        <w:rPr>
          <w:rFonts w:ascii="Times New Roman" w:hAnsi="Times New Roman"/>
          <w:sz w:val="24"/>
          <w:szCs w:val="24"/>
        </w:rPr>
        <w:t xml:space="preserve">Рецензент:  </w:t>
      </w:r>
      <w:r w:rsidRPr="00380182">
        <w:rPr>
          <w:rFonts w:ascii="Times New Roman" w:hAnsi="Times New Roman"/>
          <w:b/>
          <w:bCs/>
          <w:color w:val="000000"/>
          <w:sz w:val="24"/>
          <w:szCs w:val="24"/>
        </w:rPr>
        <w:t>А.В. Сахарова</w:t>
      </w:r>
      <w:r w:rsidRPr="00380182">
        <w:rPr>
          <w:rFonts w:ascii="Times New Roman" w:hAnsi="Times New Roman"/>
          <w:bCs/>
          <w:color w:val="000000"/>
          <w:sz w:val="24"/>
          <w:szCs w:val="24"/>
        </w:rPr>
        <w:t xml:space="preserve"> – кандидат искусствоведения, председатель методического совета  МБОУ ДОД  «Детская музыкальная школа № 15», преподаватель высшей квалификационной категории </w:t>
      </w:r>
    </w:p>
    <w:p w:rsidR="00F464A6" w:rsidRPr="001415F9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464A6" w:rsidRDefault="00F464A6" w:rsidP="00CD45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217F0" w:rsidRDefault="00B217F0" w:rsidP="00B217F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B217F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Структ</w:t>
      </w:r>
      <w:r w:rsidR="00B217F0">
        <w:rPr>
          <w:rFonts w:ascii="Times New Roman" w:hAnsi="Times New Roman"/>
          <w:b/>
          <w:bCs/>
          <w:sz w:val="24"/>
          <w:szCs w:val="24"/>
          <w:lang w:eastAsia="ru-RU"/>
        </w:rPr>
        <w:t>ура программы учебного предмета</w:t>
      </w:r>
    </w:p>
    <w:p w:rsidR="00B167CA" w:rsidRPr="00F464A6" w:rsidRDefault="00B167CA" w:rsidP="006C367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Характеристика учебного предмета, его место и роль в образовательном процессе;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Срок реализации учебного предмета;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Форма проведения учебных аудиторных занятий;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Цели и задачи учебного предмета;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Обоснование структуры программы учебного предмета;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Методы обучения;</w:t>
      </w:r>
    </w:p>
    <w:p w:rsidR="00B167CA" w:rsidRPr="00F464A6" w:rsidRDefault="00B167CA" w:rsidP="006C367C">
      <w:pPr>
        <w:numPr>
          <w:ilvl w:val="0"/>
          <w:numId w:val="25"/>
        </w:numPr>
        <w:tabs>
          <w:tab w:val="clear" w:pos="144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Описание материально – технических условий для реализации учебного предмета;</w:t>
      </w:r>
    </w:p>
    <w:p w:rsidR="00B167CA" w:rsidRPr="00F464A6" w:rsidRDefault="00B167CA" w:rsidP="006C367C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B167CA" w:rsidRPr="00F464A6" w:rsidRDefault="00B167CA" w:rsidP="006C367C">
      <w:pPr>
        <w:numPr>
          <w:ilvl w:val="0"/>
          <w:numId w:val="24"/>
        </w:numPr>
        <w:tabs>
          <w:tab w:val="clear" w:pos="180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Сведения о затратах учебного времени;</w:t>
      </w:r>
    </w:p>
    <w:p w:rsidR="00B167CA" w:rsidRPr="00F464A6" w:rsidRDefault="00B167CA" w:rsidP="006C367C">
      <w:pPr>
        <w:numPr>
          <w:ilvl w:val="0"/>
          <w:numId w:val="24"/>
        </w:numPr>
        <w:tabs>
          <w:tab w:val="clear" w:pos="180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Годовые требования по классам;</w:t>
      </w:r>
    </w:p>
    <w:p w:rsidR="00B167CA" w:rsidRPr="00F464A6" w:rsidRDefault="00B167CA" w:rsidP="006C367C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</w:p>
    <w:p w:rsidR="00B167CA" w:rsidRPr="00F464A6" w:rsidRDefault="00B167CA" w:rsidP="006C367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Формы и методы контроля, система оценок</w:t>
      </w:r>
    </w:p>
    <w:p w:rsidR="00B167CA" w:rsidRPr="00F464A6" w:rsidRDefault="00B167CA" w:rsidP="006C367C">
      <w:pPr>
        <w:numPr>
          <w:ilvl w:val="0"/>
          <w:numId w:val="26"/>
        </w:numPr>
        <w:tabs>
          <w:tab w:val="clear" w:pos="1440"/>
          <w:tab w:val="num" w:pos="1260"/>
        </w:tabs>
        <w:spacing w:after="0" w:line="240" w:lineRule="auto"/>
        <w:ind w:hanging="54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Аттестация: цели, виды, форма и содержание;</w:t>
      </w:r>
    </w:p>
    <w:p w:rsidR="00B167CA" w:rsidRPr="00F464A6" w:rsidRDefault="00B167CA" w:rsidP="006C367C">
      <w:pPr>
        <w:numPr>
          <w:ilvl w:val="0"/>
          <w:numId w:val="26"/>
        </w:numPr>
        <w:tabs>
          <w:tab w:val="clear" w:pos="1440"/>
          <w:tab w:val="num" w:pos="1260"/>
        </w:tabs>
        <w:spacing w:after="0" w:line="240" w:lineRule="auto"/>
        <w:ind w:hanging="54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Критерии оценки;</w:t>
      </w:r>
    </w:p>
    <w:p w:rsidR="00B167CA" w:rsidRPr="00F464A6" w:rsidRDefault="00B167CA" w:rsidP="006C367C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Методическое обеспечение учебного процесса</w:t>
      </w:r>
    </w:p>
    <w:p w:rsidR="00B167CA" w:rsidRPr="00F464A6" w:rsidRDefault="00B167CA" w:rsidP="006C367C">
      <w:pPr>
        <w:numPr>
          <w:ilvl w:val="0"/>
          <w:numId w:val="27"/>
        </w:numPr>
        <w:tabs>
          <w:tab w:val="clear" w:pos="1080"/>
        </w:tabs>
        <w:spacing w:after="0" w:line="240" w:lineRule="auto"/>
        <w:ind w:left="126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Методические рекомендации педагогическим работникам;</w:t>
      </w:r>
    </w:p>
    <w:p w:rsidR="00B167CA" w:rsidRPr="00F464A6" w:rsidRDefault="00B167CA" w:rsidP="006C367C">
      <w:pPr>
        <w:numPr>
          <w:ilvl w:val="0"/>
          <w:numId w:val="27"/>
        </w:numPr>
        <w:tabs>
          <w:tab w:val="clear" w:pos="1080"/>
        </w:tabs>
        <w:spacing w:after="0" w:line="240" w:lineRule="auto"/>
        <w:ind w:left="126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Рекомендации по организации самостоятельной работы учащихся;</w:t>
      </w:r>
    </w:p>
    <w:p w:rsidR="00B167CA" w:rsidRPr="00F464A6" w:rsidRDefault="00B167CA" w:rsidP="006C367C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Списки рекомендуемой нотной и методической литературы</w:t>
      </w:r>
    </w:p>
    <w:p w:rsidR="00B167CA" w:rsidRPr="00F464A6" w:rsidRDefault="00B167CA" w:rsidP="006C367C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left="126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Список рекомендуемой нотной литературы;</w:t>
      </w:r>
    </w:p>
    <w:p w:rsidR="00B167CA" w:rsidRPr="00F464A6" w:rsidRDefault="00B167CA" w:rsidP="006C367C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left="1260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Список рекомендуемой методической литературы.</w:t>
      </w:r>
    </w:p>
    <w:p w:rsidR="00B167CA" w:rsidRPr="00F464A6" w:rsidRDefault="00B167CA" w:rsidP="006C367C">
      <w:pPr>
        <w:tabs>
          <w:tab w:val="num" w:pos="1260"/>
        </w:tabs>
        <w:spacing w:before="100" w:beforeAutospacing="1" w:after="240" w:line="240" w:lineRule="auto"/>
        <w:ind w:left="1260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64A6" w:rsidRPr="00F464A6" w:rsidRDefault="00F464A6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2610CD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spacing w:before="100" w:beforeAutospacing="1" w:after="202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val="en-US" w:eastAsia="ru-RU"/>
        </w:rPr>
        <w:t>I</w:t>
      </w:r>
      <w:r w:rsidR="00B217F0">
        <w:rPr>
          <w:rFonts w:ascii="Times New Roman" w:hAnsi="Times New Roman"/>
          <w:b/>
          <w:bCs/>
          <w:sz w:val="24"/>
          <w:szCs w:val="24"/>
          <w:lang w:eastAsia="ru-RU"/>
        </w:rPr>
        <w:t>. ПОЯСНИТЕЛЬНАЯ ЗАПИСКА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Характеристика учебного предмета, его место и роль в образовательном процессе.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Программа учебного предмета «Концертмейстерский класс» разработана на основе и с учетом федеральных государственных требований к дополнительной предпрофессиональной программе общеобразовательной программы в области музыкального искусства «Фортепиано».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Учебный предмет «Концертмейстерский класс» направлен:</w:t>
      </w:r>
    </w:p>
    <w:p w:rsidR="00B167CA" w:rsidRPr="00F464A6" w:rsidRDefault="00B167CA" w:rsidP="006C367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на воспитание разносторонне развитой личности учащегося с большим творческим потенциалом; </w:t>
      </w:r>
    </w:p>
    <w:p w:rsidR="00B167CA" w:rsidRPr="00F464A6" w:rsidRDefault="00B167CA" w:rsidP="006C367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на расширение музыкального кругозора за счет углубления знания нотной литературы в области камерно-вокальной и инструментальной музыки; </w:t>
      </w:r>
    </w:p>
    <w:p w:rsidR="00B167CA" w:rsidRPr="00F464A6" w:rsidRDefault="00B167CA" w:rsidP="006C367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на приобретение и развитие навыков аккомпанирования, чтения с листа и транспонирования, а также на развитие самостоятельности в данных областях и в области домашнего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музицирования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.</w:t>
      </w:r>
    </w:p>
    <w:p w:rsidR="00B167CA" w:rsidRPr="00F464A6" w:rsidRDefault="00B167CA" w:rsidP="00CD45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Наряду с практической подготовкой в задачи предмета входит: формирование художественного вкуса, чувства стиля, творческой самостоятельности, стремления к самосовершенствованию, развитие скорости музыкальной реакции, знакомство с лучшими образцами музыкального классического наследия.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Формирование концертмейстерских навыков тесно связано с освоением особенностей ансамблевой игры. 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Именно поэтому в структуре программы «Фортепиано» федеральными государственными требованиями предусмотрены три учебных предмета – «Специальность и чтение с листа», «Ансамбль» и «Концертмейстерский класс», которые в совокупности наиболее полно дают предпрофессиональное музыкальное образование, позволяющее не только продолжить дальнейшее профессиональное образование учащегося, но и наиболее эффективно освоить и применить полученные знания, умения и навыки в дальнейшем.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Именно концертмейстерская деятельность является самым распространенным видом исполнительства среди пианистов.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Данная программа отражает комплексное развитие и индивидуальный подход к 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, академическую направленность и обширный репертуар камерно-вокальной и инструментальной музыки, используемый в обучении.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Содержание программы направлено на обеспечение художественно– 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эс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>тетического развития личности и приобретения ею художественно– исполнительских навыков, знаний и умений.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Срок реализации учебного предмета.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Срок реализации программы учебного предмета «Концертмейстерский класс» по восьмилетнему учебному плану составляет полтора года – седьмой класс и первое полугодие восьмого.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5E5BA1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Срок реализации программы – полтора года – седьмой класс и первое полугодие восьмого класса. Максимальная нагрузка в количестве 122,5 часов на полтора года, из них количество часов на аудиторную нагрузку – 49 часов (из расчета 1 час в неделю), и количество часов на самостоятельную работу – 73,5 часа (из расчета 1,5 часа в неделю).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8"/>
        <w:gridCol w:w="2878"/>
        <w:gridCol w:w="1658"/>
        <w:gridCol w:w="1659"/>
      </w:tblGrid>
      <w:tr w:rsidR="00B167CA" w:rsidRPr="00F464A6" w:rsidTr="00CD1B78">
        <w:tc>
          <w:tcPr>
            <w:tcW w:w="3751" w:type="dxa"/>
            <w:vMerge w:val="restart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06" w:type="dxa"/>
            <w:vMerge w:val="restart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3359" w:type="dxa"/>
            <w:gridSpan w:val="2"/>
          </w:tcPr>
          <w:p w:rsidR="00B167CA" w:rsidRPr="00F464A6" w:rsidRDefault="00B167CA" w:rsidP="00CD1B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</w:tr>
      <w:tr w:rsidR="00B167CA" w:rsidRPr="00F464A6" w:rsidTr="00CD1B78">
        <w:trPr>
          <w:trHeight w:val="187"/>
        </w:trPr>
        <w:tc>
          <w:tcPr>
            <w:tcW w:w="3751" w:type="dxa"/>
            <w:vMerge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vMerge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</w:tcPr>
          <w:p w:rsidR="00B167CA" w:rsidRPr="00F464A6" w:rsidRDefault="00B167CA" w:rsidP="00CD1B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680" w:type="dxa"/>
          </w:tcPr>
          <w:p w:rsidR="00B167CA" w:rsidRPr="00F464A6" w:rsidRDefault="00B167CA" w:rsidP="00CD1B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B167CA" w:rsidRPr="00F464A6" w:rsidTr="00505637">
        <w:tc>
          <w:tcPr>
            <w:tcW w:w="3751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Максимальная учебная</w:t>
            </w:r>
          </w:p>
          <w:p w:rsidR="00B167CA" w:rsidRPr="00F464A6" w:rsidRDefault="00B167CA" w:rsidP="001415F9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нагрузка в часах</w:t>
            </w:r>
          </w:p>
        </w:tc>
        <w:tc>
          <w:tcPr>
            <w:tcW w:w="3006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82,5</w:t>
            </w:r>
          </w:p>
        </w:tc>
        <w:tc>
          <w:tcPr>
            <w:tcW w:w="1679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80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7CA" w:rsidRPr="00F464A6" w:rsidTr="001415F9">
        <w:trPr>
          <w:trHeight w:val="273"/>
        </w:trPr>
        <w:tc>
          <w:tcPr>
            <w:tcW w:w="3751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часов </w:t>
            </w:r>
            <w:proofErr w:type="gramStart"/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B167CA" w:rsidRPr="00F464A6" w:rsidRDefault="00B167CA" w:rsidP="001415F9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аудиторные </w:t>
            </w: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006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79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80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167CA" w:rsidRPr="00F464A6" w:rsidTr="001415F9">
        <w:trPr>
          <w:trHeight w:val="563"/>
        </w:trPr>
        <w:tc>
          <w:tcPr>
            <w:tcW w:w="3751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Общее количество часов </w:t>
            </w:r>
            <w:proofErr w:type="gramStart"/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6365" w:type="dxa"/>
            <w:gridSpan w:val="3"/>
          </w:tcPr>
          <w:p w:rsidR="00B167CA" w:rsidRPr="00F464A6" w:rsidRDefault="00B167CA" w:rsidP="00CD1B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167CA" w:rsidRPr="00F464A6" w:rsidTr="00331CAD">
        <w:tc>
          <w:tcPr>
            <w:tcW w:w="3751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Общее количество часов </w:t>
            </w:r>
            <w:proofErr w:type="gramStart"/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внеаудиторные</w:t>
            </w:r>
          </w:p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(самостоятельные) занятия</w:t>
            </w:r>
          </w:p>
        </w:tc>
        <w:tc>
          <w:tcPr>
            <w:tcW w:w="3006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679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80" w:type="dxa"/>
          </w:tcPr>
          <w:p w:rsidR="00B167CA" w:rsidRPr="00F464A6" w:rsidRDefault="00B167CA" w:rsidP="0025393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Форма проведения учебных аудиторных занятий.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Форма проведения аудиторных занятий – индивидуальная, предполагаемая длительность занятия – 45 минут.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Реализация учебной программы предмета «Концертмейстерский класс» предполагает привлечение иллюстраторов, которые могут быть как обучающимися в данной образовательной организации, так и преподавателями организации в случае нехватки солистов - вокалистов или же инструменталистов. В случае привлечения в качестве иллюстратора работника образовательной организации планируются концертмейстерские часы в объеме до 80% времени, отведенного на аудиторные занятия учащегося по данному предмету.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Цели и задачи учебного предмета.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sz w:val="24"/>
          <w:szCs w:val="24"/>
          <w:lang w:eastAsia="ru-RU"/>
        </w:rPr>
        <w:t>Целями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 данного учебного предмета являются развитие музыкально – эстетического вкуса и чувства стиля у учащегося, расширение музыкального кругозора, приобщение к национальной музыкальной культуре, развитие приобретенных музыкально-исполнительских навыков, умений и знаний в области аккомпанирования, а также развитие музыкальной отзывчивости, артистичности, памяти, художественного мышления и воображения и творческой активности в ансамблевой игре.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sz w:val="24"/>
          <w:szCs w:val="24"/>
          <w:lang w:eastAsia="ru-RU"/>
        </w:rPr>
        <w:t>Задачи</w:t>
      </w:r>
      <w:r w:rsidRPr="00F464A6">
        <w:rPr>
          <w:rFonts w:ascii="Times New Roman" w:hAnsi="Times New Roman"/>
          <w:sz w:val="24"/>
          <w:szCs w:val="24"/>
          <w:lang w:eastAsia="ru-RU"/>
        </w:rPr>
        <w:t>, направленные на достижение целей предмета:</w:t>
      </w:r>
    </w:p>
    <w:p w:rsidR="00B167CA" w:rsidRPr="00F464A6" w:rsidRDefault="00B167CA" w:rsidP="00061593">
      <w:pPr>
        <w:numPr>
          <w:ilvl w:val="0"/>
          <w:numId w:val="31"/>
        </w:numPr>
        <w:tabs>
          <w:tab w:val="clear" w:pos="198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развитие интереса к совместному творчеству с солистом в ансамбле;</w:t>
      </w:r>
    </w:p>
    <w:p w:rsidR="00B167CA" w:rsidRPr="00F464A6" w:rsidRDefault="00B167CA" w:rsidP="00061593">
      <w:pPr>
        <w:numPr>
          <w:ilvl w:val="0"/>
          <w:numId w:val="31"/>
        </w:numPr>
        <w:tabs>
          <w:tab w:val="clear" w:pos="198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формирование навыков для совместного творчества в ансамблевой игре обучающихся в области музыкального исполнительства, а также умения общаться в процессе совместной деятельности;</w:t>
      </w:r>
    </w:p>
    <w:p w:rsidR="00B167CA" w:rsidRPr="00F464A6" w:rsidRDefault="00B167CA" w:rsidP="00061593">
      <w:pPr>
        <w:numPr>
          <w:ilvl w:val="0"/>
          <w:numId w:val="31"/>
        </w:numPr>
        <w:tabs>
          <w:tab w:val="clear" w:pos="198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умение слышать и знать партию солиста, чувствовать и способствовать реализации его творческого замысла;</w:t>
      </w:r>
    </w:p>
    <w:p w:rsidR="00B167CA" w:rsidRPr="00F464A6" w:rsidRDefault="00B167CA" w:rsidP="00061593">
      <w:pPr>
        <w:numPr>
          <w:ilvl w:val="0"/>
          <w:numId w:val="31"/>
        </w:numPr>
        <w:tabs>
          <w:tab w:val="clear" w:pos="198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умение слышать и следить за партитурой в целом на протяжении всего произведения;</w:t>
      </w:r>
    </w:p>
    <w:p w:rsidR="00B167CA" w:rsidRPr="00F464A6" w:rsidRDefault="00B167CA" w:rsidP="00061593">
      <w:pPr>
        <w:numPr>
          <w:ilvl w:val="0"/>
          <w:numId w:val="31"/>
        </w:numPr>
        <w:tabs>
          <w:tab w:val="clear" w:pos="198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приобретение знаний об 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особенностях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как вокального исполнения, так и инструментального в зависимости от выбранного солиста, - это касается фразировки, дыхания и манеры артикуляции солиста;</w:t>
      </w:r>
    </w:p>
    <w:p w:rsidR="00B167CA" w:rsidRPr="00F464A6" w:rsidRDefault="00B167CA" w:rsidP="00061593">
      <w:pPr>
        <w:numPr>
          <w:ilvl w:val="0"/>
          <w:numId w:val="31"/>
        </w:numPr>
        <w:tabs>
          <w:tab w:val="clear" w:pos="198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навыки работы над достижением нужного баланса в ансамбле;</w:t>
      </w:r>
    </w:p>
    <w:p w:rsidR="00B167CA" w:rsidRPr="00F464A6" w:rsidRDefault="00B167CA" w:rsidP="00061593">
      <w:pPr>
        <w:numPr>
          <w:ilvl w:val="0"/>
          <w:numId w:val="31"/>
        </w:numPr>
        <w:tabs>
          <w:tab w:val="clear" w:pos="198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приобретение навыков самостоятельной работы с солистом, которая также включает и чтение с листа нетрудных произведений с иллюстратором;</w:t>
      </w:r>
    </w:p>
    <w:p w:rsidR="00B167CA" w:rsidRPr="00F464A6" w:rsidRDefault="00B167CA" w:rsidP="00061593">
      <w:pPr>
        <w:numPr>
          <w:ilvl w:val="0"/>
          <w:numId w:val="31"/>
        </w:numPr>
        <w:tabs>
          <w:tab w:val="clear" w:pos="198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приобретение навыков публичных выступлений с солистами, развитие концертной деятельности и раскрытие музыкального артистизма учащегося;</w:t>
      </w:r>
    </w:p>
    <w:p w:rsidR="00B167CA" w:rsidRPr="00F464A6" w:rsidRDefault="00B167CA" w:rsidP="00061593">
      <w:pPr>
        <w:numPr>
          <w:ilvl w:val="0"/>
          <w:numId w:val="31"/>
        </w:numPr>
        <w:tabs>
          <w:tab w:val="clear" w:pos="1980"/>
          <w:tab w:val="num" w:pos="1260"/>
        </w:tabs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формирование мотивации у наиболее способных и одаренных учащихся к дальнейшему профессиональному обучению в области музыкального искусства.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Обоснование структуры программы учебного предмета.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Обоснованием структуры программы учебного предмета являются федеральные государственные требования, отражающие все аспекты работы преподавателя с учеником.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Программа содержит разделы: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сведения о затратах учебного времени, предусмотренного на освоение учебного предмета;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распределение учебного материала по годам обучения;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>- описание дидактических единиц материала;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требования к уровню подготовки учащихся;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формы и методы контроля, система оценок;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методическое обеспечение учебного процесса.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Методы обучения.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Для достижения поставленных задач используются следующие методы обучения: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словесный комментарий к исполнению – рассказ, объяснение, образное сравнение, беседа, создание художественного образа в словесной форме;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наглядный метод – показ на инструменте, демонстрация, наблюдение за исполнением;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упражнения – бывают воспроизводящие для достижений нужных навыков исполнительского мастерства или же творческие для приобретения свободы в ансамбле, создания художественного образа и развития артистизма.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Индивидуальная форма обучения позволяет найти нужный и точный подход к каждому учащемуся для достижения целей и задач, поставленных учебным предметом.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Предложенные методы работы в рамках учебной программы являются наиболее продуктивными для решения поставленных целей учебного предмета и основаны на проверенных методиках и многолетней практике и традициях ансамблевого фортепианного исполнительства.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Описание материально – технических условий для реализации учебного предмета.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Материально-техническая база образовательной организации должна соответствовать санитарным и противопожарным нормам, а также нормам по охране труда.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Учебные аудитории для занятий по учебному предмету «Концертмейстерский класс» должны иметь площадь не менее 12 квадратных метров и звукоизоляцию. В образовательном учреждении должны быть предоставлены условия для хранения и своевременного ремонта, настройки и обслуживания музыкальных инструментов.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06159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="00B217F0">
        <w:rPr>
          <w:rFonts w:ascii="Times New Roman" w:hAnsi="Times New Roman"/>
          <w:b/>
          <w:bCs/>
          <w:sz w:val="24"/>
          <w:szCs w:val="24"/>
          <w:lang w:eastAsia="ru-RU"/>
        </w:rPr>
        <w:t>. СОДЕРЖАНИЕ УЧЕБНОГО ПРЕДМЕТА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Сведения о затратах учебного времени.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Сведения о затратах учебного времени, предусмотренные на освоение предмета «Концертмейстерский класс» и рассчитанные на максимальную, самостоятельную нагрузку обучающихся и аудиторные занятия, следующие:</w:t>
      </w:r>
      <w:proofErr w:type="gramEnd"/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i/>
          <w:iCs/>
          <w:sz w:val="24"/>
          <w:szCs w:val="24"/>
          <w:lang w:eastAsia="ru-RU"/>
        </w:rPr>
        <w:t>Срок обучения – 8 лет.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64A6">
        <w:rPr>
          <w:rFonts w:ascii="Times New Roman" w:hAnsi="Times New Roman"/>
          <w:i/>
          <w:iCs/>
          <w:sz w:val="24"/>
          <w:szCs w:val="24"/>
          <w:lang w:eastAsia="ru-RU"/>
        </w:rPr>
        <w:t>Распределение по годам обучения.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733"/>
        <w:gridCol w:w="733"/>
        <w:gridCol w:w="733"/>
        <w:gridCol w:w="733"/>
        <w:gridCol w:w="733"/>
        <w:gridCol w:w="733"/>
        <w:gridCol w:w="743"/>
        <w:gridCol w:w="743"/>
      </w:tblGrid>
      <w:tr w:rsidR="00E5431A" w:rsidRPr="00F464A6" w:rsidTr="00E5431A">
        <w:tc>
          <w:tcPr>
            <w:tcW w:w="406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5431A" w:rsidRPr="00F464A6" w:rsidTr="00E5431A">
        <w:tc>
          <w:tcPr>
            <w:tcW w:w="406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Продолжительность учебных занятий (в неделях)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E5431A" w:rsidRPr="00F464A6" w:rsidTr="00E5431A">
        <w:tc>
          <w:tcPr>
            <w:tcW w:w="406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на аудиторные занятия (в неделю)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67CA" w:rsidRPr="00F464A6" w:rsidTr="00E5431A">
        <w:tc>
          <w:tcPr>
            <w:tcW w:w="406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6048" w:type="dxa"/>
            <w:gridSpan w:val="8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E5431A" w:rsidRPr="00F464A6" w:rsidTr="00E5431A">
        <w:tc>
          <w:tcPr>
            <w:tcW w:w="406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на </w:t>
            </w:r>
            <w:proofErr w:type="spellStart"/>
            <w:proofErr w:type="gramStart"/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внеау-диторную</w:t>
            </w:r>
            <w:proofErr w:type="spellEnd"/>
            <w:proofErr w:type="gramEnd"/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(самостоятельную) работу (часов в неделю)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56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B167CA" w:rsidRPr="00F464A6" w:rsidTr="00E5431A">
        <w:tc>
          <w:tcPr>
            <w:tcW w:w="406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часов на внеаудиторную (</w:t>
            </w:r>
            <w:proofErr w:type="spellStart"/>
            <w:proofErr w:type="gramStart"/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самостоятель-ную</w:t>
            </w:r>
            <w:proofErr w:type="spellEnd"/>
            <w:proofErr w:type="gramEnd"/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) работу (на все время обучения)</w:t>
            </w:r>
          </w:p>
        </w:tc>
        <w:tc>
          <w:tcPr>
            <w:tcW w:w="6048" w:type="dxa"/>
            <w:gridSpan w:val="8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>73,5</w:t>
            </w:r>
          </w:p>
        </w:tc>
      </w:tr>
      <w:tr w:rsidR="00B167CA" w:rsidRPr="00F464A6" w:rsidTr="00E5431A">
        <w:tc>
          <w:tcPr>
            <w:tcW w:w="4068" w:type="dxa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Общее максимальное количество </w:t>
            </w: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часов на весь период обучения</w:t>
            </w:r>
          </w:p>
        </w:tc>
        <w:tc>
          <w:tcPr>
            <w:tcW w:w="6048" w:type="dxa"/>
            <w:gridSpan w:val="8"/>
            <w:shd w:val="clear" w:color="auto" w:fill="auto"/>
          </w:tcPr>
          <w:p w:rsidR="00B167CA" w:rsidRPr="00E5431A" w:rsidRDefault="00B167CA" w:rsidP="00E54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3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122,5</w:t>
            </w:r>
          </w:p>
        </w:tc>
      </w:tr>
    </w:tbl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Аудиторная нагрузка по учебному предмету составляется в соответствии с федеральными государственными требованиями и распределяется по годам обучения с учетом общего объема аудиторного времени, предусмотренными на учебный предмет. Объем времени на самостоятельную подготовку к аудиторным занятиям выбирается индивидуально с учетом сложившихся педагогических требований и традиций, методической целесообразностью и индивидуальных способностей учащегося.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i/>
          <w:iCs/>
          <w:sz w:val="24"/>
          <w:szCs w:val="24"/>
          <w:lang w:eastAsia="ru-RU"/>
        </w:rPr>
        <w:t>Виды самостоятельной работы учащегося</w:t>
      </w:r>
      <w:r w:rsidRPr="00F464A6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подготовка домашнего задания;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репетиции к публичным выступлениям;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посещение учреждений культуры и искусства (Большого концертного зала, залов филармонии, консерватории, училища, театров и т.д.);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- участие в творческих мероприятиях, концертах и просветительской деятельности общеобразовательного учреждения.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Учебный материал распределяется по годам обучения - классам, каждый из которого предусматривает свой дидактический материал и объем времени, предусмотренный на освоение учебного материала.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217F0" w:rsidP="00687C7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ГОДОВЫЕ ТРЕБОВАНИЯ ПО КЛАССАМ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«Концертмейстерский класс» начинается с изучения наиболее простого репертуара, чаще вокального. Инструментальный же репертуар обычно изучается позже (в первом полугодии восьмого класса) как более сложный. Однако в выборе дидактического материала учитываются как уровень индивидуальной одаренности учащегося, так и задачи, поставленные преподавателем для каждого конкретного ученика, а также в связи с нехваткой иллюстраторов - 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вокалистов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возможно начало занятий с изучения инструментального репертуара. </w:t>
      </w:r>
    </w:p>
    <w:p w:rsidR="00B167CA" w:rsidRPr="00F464A6" w:rsidRDefault="00B167CA" w:rsidP="001415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7 КЛАСС</w:t>
      </w:r>
    </w:p>
    <w:p w:rsidR="00B167CA" w:rsidRPr="00F464A6" w:rsidRDefault="00B167CA" w:rsidP="00F464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(1 час в неделю)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Знакомство с новым предметом – аккомпанемент, в частности вокальный аккомпанемент. При отсутствии иллюстраторов-вокалистов вокальную партию может исполнять сам учащийся или преподаватель.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Работа с вокальным материалом требует элементарных знаний о вокальном искусстве, о природе человеческого голоса и его диапазоне, искусстве дыхания и свободной манере исполнения вокалистов. Наличие текста помогает понять художественную задачу произведения. Нужно объяснить учащемуся, что концертмейстер – единица собирательная, он – универсальный музыкант ему приходится с различными инструментами, с хором и вокалистами, и все это имеет свою специфику и нюансы в исполнении. Концертмейстер должен уметь читать с листа, транспонировать, быть очень эрудированным музыкантом, так как в поле его деятельности попадает большой и разнообразный репертуар. Концертмейстер должен иметь профессиональный комплекс, полноценная реализация которого дает хороший, успешный музыкальный результат.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Приобщать учащихся к миру романсов нужно с доступного по содержанию репертуара, в котором вокальные партии несложны для исполнения, а фортепианная фактура состоит из самых простых аккомпанементов - разложенных аккордовых последовательностей или несложных аккордовых построений, где аккорды располагаются на сильной доле такта. Необходимо отметить места цезур, проанализировать фактуру фортепианной партии, определить звуковой баланс голоса и фортепиано.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Ученик должен уметь петь вокальную строчку, а преподаватель может ее подыгрывать на другом инструменте. Или же можно начать знакомство с произведением с его ансамблевого исполнения: ученик играет вокальную партию, педагог – партию аккомпанемента, а затем исполненную на фортепиано мелодию ученик уже поет под </w:t>
      </w: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>аккомпанемент преподавателя. Это тем более необходимо, если аккомпанемент включает в себя дублирующую вокальную партию голоса, поскольку это требует особого внимания. Ученику необходимо учитывать свободу интерпретации вокальной партии солистом.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1 полугодии следует подробно пройти в классе не менее 3-х романсов и регулярно читать с листа в классе и дома.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конце полугодия ученик должен сыграть 1-2 романса на зачете, классном вечере или концерте.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D564F3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Примерный рекомендуемый репертуарный список</w:t>
      </w:r>
    </w:p>
    <w:p w:rsidR="00B167CA" w:rsidRPr="00F464A6" w:rsidRDefault="00B167CA" w:rsidP="00D564F3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для учащихся 7 класса: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Алябьев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А. "Два ворона", "И я выйду ль на крылечко"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Александров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>н. "Ты со мной", "Люблю тебя"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Бах И. С. 10 песен из книги напевов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Г.К.Шемелли</w:t>
      </w:r>
      <w:proofErr w:type="spellEnd"/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Бетховен Л. "Тоска разлуки", "Люблю тебя", "Воспоминание" "К надежде", «Сурок»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Брамс И. "Колыбельная", "Кузнец", «Любимое место»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Булахов П. «И нет в мире очей», «Колокольчики мои», «Гори, гори, моя</w:t>
      </w:r>
      <w:r w:rsidR="00F464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64A6">
        <w:rPr>
          <w:rFonts w:ascii="Times New Roman" w:hAnsi="Times New Roman"/>
          <w:sz w:val="24"/>
          <w:szCs w:val="24"/>
          <w:lang w:eastAsia="ru-RU"/>
        </w:rPr>
        <w:t>звезда»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Варламов А. "Красный сарафан", "Горные вершины", "Белеет парус одинокий", "На заре ты ее не буди"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Виноградов Ю. «Танец клоуна»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Глинка М. "Скажи, зачем", "Бедный певец", "Сомнение", "Признание", "Как</w:t>
      </w:r>
      <w:r w:rsidR="00F464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сладко с тобою мне быть", «Ах, ты, ночь ли ноченька» </w:t>
      </w:r>
      <w:proofErr w:type="gramEnd"/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Григ Э. «Люблю тебя», «Лебедь», «Первая встреча», «Разлука»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Гурилев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А. «Матушка-голубушка», «Сарафанчик», «Вьется ласточка сизокрылая», «Домик-крошечка»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Дакен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Л. «Ригодон»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Даргомыжский А. «Шестнадцать лет», «Я вас любил», «Привет», «Старина», </w:t>
      </w:r>
      <w:r w:rsidR="00F464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64A6">
        <w:rPr>
          <w:rFonts w:ascii="Times New Roman" w:hAnsi="Times New Roman"/>
          <w:sz w:val="24"/>
          <w:szCs w:val="24"/>
          <w:lang w:eastAsia="ru-RU"/>
        </w:rPr>
        <w:t>«Юноша и дева»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Жиганов Н. «Мелодия», «Песня любви»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Каччини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Д. «Амариллис»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Кюи Ц. «Коснулась я цветка», «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Царскосельская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статуя», «Ты и вы»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Левина З. «Акварели», «Музыкальные картинки»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Лист Ф. «Как утро ты прекрасна», «Всюду тишина и покой»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Масканьи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П. «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Сицилиана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» 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Мендельсон Ф. «Фиалка», «Весенняя песня», «На крыльях песни»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Моцарт В. А. «Детские игры», «Старушка», «Волшебник», «Мой тяжек путь» 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Музафаров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М. «Аниса» обработка татарской народной песни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Низамов Э. «Рубаи» на стихи Омара Хайяма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Римский-Корсаков Н. «На холмах Грузии», «Не ветер, вея с высоты», «Эхо», «Октава»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Сайдашев С. «Голубое озеро», «Песня Булата» 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Хабибуллин З. «Шутливый наигрыш»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Хренников Т. «Колыбельная Светланы», «Зимняя дорога»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Чайковский П. Из песен для детей: «Детская песенка», «Весна», «Мы сидели</w:t>
      </w:r>
      <w:r w:rsidR="00F464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64A6">
        <w:rPr>
          <w:rFonts w:ascii="Times New Roman" w:hAnsi="Times New Roman"/>
          <w:sz w:val="24"/>
          <w:szCs w:val="24"/>
          <w:lang w:eastAsia="ru-RU"/>
        </w:rPr>
        <w:t>с тобой»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Шопен Ф. «Желание», «Колечко»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Шуберт Ф. «Юноша у ручья», «К музыке», «Блаженство»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Шуман Р. «Совенок», «Цыганская песня», «Подснежник», «Приход весны», «Шарманщик»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Яхин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Р. «Водяная лилия», «Я каждый вечер в сад иду», «Песня»</w:t>
      </w:r>
    </w:p>
    <w:p w:rsidR="00B167CA" w:rsidRPr="00F464A6" w:rsidRDefault="00B167CA" w:rsidP="001415F9">
      <w:pPr>
        <w:spacing w:after="0" w:line="240" w:lineRule="auto"/>
        <w:ind w:left="3542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Примерный список произведений для зачета в 1 полугодии</w:t>
      </w:r>
      <w:r w:rsidRPr="00F464A6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  <w:r w:rsidR="00F464A6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F464A6">
        <w:rPr>
          <w:rFonts w:ascii="Times New Roman" w:hAnsi="Times New Roman"/>
          <w:sz w:val="24"/>
          <w:szCs w:val="24"/>
          <w:lang w:eastAsia="ru-RU"/>
        </w:rPr>
        <w:t>Булахов Г. «И нет в мире очей»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Варламов А. «На заре ты ее не буди", "Напоминание»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Глинка М. «Признание", "Ах, ты, ночь ли ноченька»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Гурилев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А. «Сарафанчик", "Домик-крошечка»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>Даргомыжский А. «Я вас любил", "Привет", "Старина»,</w:t>
      </w:r>
      <w:r w:rsidR="00F464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64A6">
        <w:rPr>
          <w:rFonts w:ascii="Times New Roman" w:hAnsi="Times New Roman"/>
          <w:sz w:val="24"/>
          <w:szCs w:val="24"/>
          <w:lang w:eastAsia="ru-RU"/>
        </w:rPr>
        <w:t>«Не скажу никому», «Как часто слушаю»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Сайдашев С. «Голубое озеро»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Чайковский П. «Весна», «Детская песенка»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Шуберт Ф. «Полевая розочка», «Блаженство»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Хабибуллин З. «Шутливый наигрыш» </w:t>
      </w:r>
    </w:p>
    <w:p w:rsidR="00B167CA" w:rsidRPr="00F464A6" w:rsidRDefault="00B167CA" w:rsidP="00141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Яхин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Р. «Песня»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Во 2 полугодии следует пройти в классе 3-5 романсов. Работа над усложнением аккомпанементов, включающих различные комбинации типов фактуры.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Следует познакомить ученика с навыками транспонирования: сначала на интервал увеличенной примы (прибавление диеза или бемоля), а затем для наиболее способных учеников - на интервал большой или малой секунды. Материалом для транспонирования служат самые легкие аккомпанементы.</w:t>
      </w:r>
    </w:p>
    <w:p w:rsidR="00B167CA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этом полугодии предусмотрена промежуточная аттестация (зачет), которая может проводиться в виде выступления на академическом вечере, классном концерте или любом другом публичном выступлении в конце учебного года. Ученик до</w:t>
      </w:r>
      <w:r w:rsidR="001415F9">
        <w:rPr>
          <w:rFonts w:ascii="Times New Roman" w:hAnsi="Times New Roman"/>
          <w:sz w:val="24"/>
          <w:szCs w:val="24"/>
          <w:lang w:eastAsia="ru-RU"/>
        </w:rPr>
        <w:t>лжен исполнить 1-2 произведения:</w:t>
      </w:r>
    </w:p>
    <w:p w:rsidR="001415F9" w:rsidRPr="00F464A6" w:rsidRDefault="001415F9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Примерный список произведений для зачета во 2 полугодии:</w:t>
      </w:r>
    </w:p>
    <w:p w:rsidR="00B167CA" w:rsidRPr="00F464A6" w:rsidRDefault="00B167CA" w:rsidP="00F464A6">
      <w:pPr>
        <w:tabs>
          <w:tab w:val="lef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Варламов А. «Горные вершины», «Красный сарафан», «Белеет парус</w:t>
      </w:r>
      <w:r w:rsidR="00F464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64A6">
        <w:rPr>
          <w:rFonts w:ascii="Times New Roman" w:hAnsi="Times New Roman"/>
          <w:sz w:val="24"/>
          <w:szCs w:val="24"/>
          <w:lang w:eastAsia="ru-RU"/>
        </w:rPr>
        <w:t>одинокий»</w:t>
      </w:r>
    </w:p>
    <w:p w:rsidR="00B167CA" w:rsidRPr="00F464A6" w:rsidRDefault="00B167CA" w:rsidP="00F464A6">
      <w:pPr>
        <w:spacing w:after="0" w:line="240" w:lineRule="auto"/>
        <w:ind w:right="16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Виноградов Ю. «Танец клоунов»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Глинка М. «Как сладко с тобою мне быть», «В крови горит огонь желания»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Гурилев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А. «Матушка-голубушка» «Вьется ласточка сизокрылая»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Даргомыжский А. «Поцелуй», «Каюсь, дядя, черт попутал», «Я умер от  счастья»,  «Как пришел мужик из-под горок»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Дюбюк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А. «Не брани меня, 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родная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>», «Не обмани»</w:t>
      </w:r>
    </w:p>
    <w:p w:rsidR="00B167CA" w:rsidRPr="00F464A6" w:rsidRDefault="00B167CA" w:rsidP="00F464A6">
      <w:pPr>
        <w:spacing w:after="0" w:line="240" w:lineRule="auto"/>
        <w:ind w:right="16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Жиганов Н. «Мелодия»</w:t>
      </w:r>
    </w:p>
    <w:p w:rsidR="00B167CA" w:rsidRPr="00F464A6" w:rsidRDefault="00B167CA" w:rsidP="00F464A6">
      <w:pPr>
        <w:spacing w:after="0" w:line="240" w:lineRule="auto"/>
        <w:ind w:right="16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Мендельсон Ф. «Весенняя песня»</w:t>
      </w:r>
    </w:p>
    <w:p w:rsidR="00B167CA" w:rsidRPr="00F464A6" w:rsidRDefault="00B167CA" w:rsidP="00F464A6">
      <w:pPr>
        <w:spacing w:after="0" w:line="240" w:lineRule="auto"/>
        <w:ind w:right="169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Музафаров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М. обработка татарской народной песни «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Апипа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» </w:t>
      </w:r>
    </w:p>
    <w:p w:rsidR="00B167CA" w:rsidRPr="00F464A6" w:rsidRDefault="00B167CA" w:rsidP="00F464A6">
      <w:pPr>
        <w:spacing w:after="0" w:line="240" w:lineRule="auto"/>
        <w:ind w:right="16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Римский – Корсаков Н. «На холмах Грузии»</w:t>
      </w:r>
    </w:p>
    <w:p w:rsidR="00B167CA" w:rsidRPr="00F464A6" w:rsidRDefault="00B167CA" w:rsidP="00F464A6">
      <w:pPr>
        <w:spacing w:after="0" w:line="240" w:lineRule="auto"/>
        <w:ind w:right="16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Сайдашев С. «Песня Булата»</w:t>
      </w:r>
    </w:p>
    <w:p w:rsidR="00B167CA" w:rsidRDefault="00B167CA" w:rsidP="00F464A6">
      <w:pPr>
        <w:spacing w:after="0" w:line="240" w:lineRule="auto"/>
        <w:ind w:right="169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Яхин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Р. «Водяная лилия»</w:t>
      </w:r>
    </w:p>
    <w:p w:rsidR="005E5BA1" w:rsidRPr="00F464A6" w:rsidRDefault="005E5BA1" w:rsidP="00F464A6">
      <w:pPr>
        <w:spacing w:after="0" w:line="240" w:lineRule="auto"/>
        <w:ind w:right="169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AC64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8 КЛАСС</w:t>
      </w:r>
    </w:p>
    <w:p w:rsidR="00B167CA" w:rsidRPr="00F464A6" w:rsidRDefault="001415F9" w:rsidP="00AC64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(1 час в неделю, I полугодие)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Для расширения музыкального кругозора, а также для развития музыкально-исполнительских способностей, рекомендуется смена иллюстратора, поэтому продолжением предмета "Концертмейстерский класс" может быть аккомпанемент в классе скрипки, виолончели, трубы, кларнета, флейты, домры и балалайки. Объем часов рассчитан на одно полугодие. Необходимо наличие иллюстраторов. Это могут быть учащиеся старших классов, студенты или преподаватели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образовательноой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организации.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Процесс последовательного освоения музыкального материала включает: определение характера и формы произведения, работа над текстом, цезурами, агогикой, динамикой, фразировкой, педалью и звуковым балансом. Отдельно необходимо обсудить специфику извлечения звука, строение фраз и звуковые возможности иллюстратора – инструменталиста.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За полугодие учащиеся должны пройти в классе (с разным уровнем подготовки) минимум 3 произведения различного характера.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конце 1 полугодия ученики играют зачет (промежуточная аттестация) - 2 произведения.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Примерный рекомендуемый репертуарный список для учащихся: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Андреев А. «Грезы", "Мазурка"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>Багиров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В. Романс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Бакиров А. «Аниса» обработка татарской народной песни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Бакланова Н. Мазурка, Романс, Прелюдия, Хоровод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Бах И. С. Ария, «Шутка»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Бетховен Л. Два народных танца, Багатель, Немецкий танец, «Сурок», Менуэт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Боккерини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Л. Менуэт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Бом К. «Непрерывное движение»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Вебер К. «Хор охотников»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Волков</w:t>
      </w:r>
      <w:r w:rsidR="00F464A6">
        <w:rPr>
          <w:rFonts w:ascii="Times New Roman" w:hAnsi="Times New Roman"/>
          <w:sz w:val="24"/>
          <w:szCs w:val="24"/>
          <w:lang w:eastAsia="ru-RU"/>
        </w:rPr>
        <w:t>.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 Вариации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Гайдн Й. «Рондо в венгерском стиле», «Пьеса»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Глинка М. «Мазурка», «Полька», «Чувство», «Простодушие», «Ты не пой, соловей»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Глюк К. В. «Веселый танец»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Григ Э. Норвежский танец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Данкля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Ш. «Вариации на тему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Паччини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», «Вариации на тему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Вейгля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Даргомыжский А. «Блестящий вальс»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Еникеев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Р. Вальс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Зверев А. «Веселый поезд», цикл «Из любимых книжек»,  «В царстве</w:t>
      </w:r>
      <w:r w:rsidR="00F464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64A6">
        <w:rPr>
          <w:rFonts w:ascii="Times New Roman" w:hAnsi="Times New Roman"/>
          <w:sz w:val="24"/>
          <w:szCs w:val="24"/>
          <w:lang w:eastAsia="ru-RU"/>
        </w:rPr>
        <w:t>Снежной королевы», «Петрушка на ярмарке», «Букварь балалаечника»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Лаптев С. «Во поле береза стояла», «Пойду ль я, выйду ль я да»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Майкапар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С. «Вечерняя песнь»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Меццакапо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Болеро «Толедо»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Моцарт В. А. «Вальс», «Менуэт»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Музафаров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М. «Воспоминание»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Осокин М. «Юмореска»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Перголези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Дж. «Ария», «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Сицилиана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Рамо Ж. Ф. «Ригодон», «Тамбурин»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Россини Дж. Увертюра к опере «Вильгельм Телль»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Сайдашев С. «Песни мои», «Адриатическое море», «Песня любви»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Тартини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Дж. Сарабанда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Телеман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Г. Ф. Бурре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Хачатурян А. Андантино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Чайковский П. И. «Вальс», «Мазурка», «Песня без слов»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Шуман Р. «Дед Мороз», «Веселый крестьянин»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Шишаков Ю. «Юмореска»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Яхин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Р. Вальс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Примерный список произведений для зачета в I полугодии 8 класса: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Бах И. С.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Сицилиана</w:t>
      </w:r>
      <w:proofErr w:type="spellEnd"/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Бетховен Л. Два народных танца, Менуэт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Вераччини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Ф.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Largo</w:t>
      </w:r>
      <w:proofErr w:type="spellEnd"/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Даргомыжский А. «Блестящий вальс»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Еникеев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Р. Вальс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Зверев А. «Из любимых книжек»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Лаптев С. «Во поле береза стояла»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Музафаров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М. «Воспоминание» 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Поппер Д. Прялка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Россини Дж. Увертюра к опере «Вильгельм Телль»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Сайдашев С. «Песня любви», «Адриатическое море»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К. Сен-Санс «Лебедь»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Чайковский П. И. «Песня без слов»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Шишаков Ю. «Юмореска»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Шуман Р. «Дед Мороз»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>Яхин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Р. Вальс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7CA" w:rsidRPr="00F464A6" w:rsidRDefault="00B167CA" w:rsidP="00AC64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III. ТРЕБОВАНИЯ К УРОВНЮ ПОДГОТОВКИ </w:t>
      </w:r>
      <w:proofErr w:type="gramStart"/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Результатом освоения учебного предмета «Концертмейстерский класс» является приобретение обучающимися следующих знаний, умений и навыков:</w:t>
      </w:r>
    </w:p>
    <w:p w:rsidR="00B167CA" w:rsidRPr="00F464A6" w:rsidRDefault="00B167CA" w:rsidP="00AC6417">
      <w:pPr>
        <w:numPr>
          <w:ilvl w:val="0"/>
          <w:numId w:val="11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знание основного концертмейстерского репертуара (вокального и инструментального);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знание основных принципов аккомпанирования солисту;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навыки по воспитанию слухового контроля, умение слышать произведение целиком (включая партии других инструментов или голоса), умение управлять процессом исполнения музыкального произведения;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умение аккомпанировать солистам несложные музыкальные произведения, в том числе с транспонированием;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умение создавать условия, необходимые для раскрытия исполнительских возможностей солиста;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умение разбираться в тематическом материале исполняемого произведения с учетом характера каждой партии;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навыки по разучиванию с солистом его репертуара;</w:t>
      </w:r>
    </w:p>
    <w:p w:rsidR="00B167CA" w:rsidRPr="00F464A6" w:rsidRDefault="00B167CA" w:rsidP="00AC6417">
      <w:pPr>
        <w:numPr>
          <w:ilvl w:val="0"/>
          <w:numId w:val="12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наличие первичного практического опыта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репетиционно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- концертной деятельности в качестве концертмейстера.</w:t>
      </w:r>
    </w:p>
    <w:p w:rsidR="00F464A6" w:rsidRDefault="00F464A6" w:rsidP="00AC64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167CA" w:rsidRPr="00F464A6" w:rsidRDefault="00B167CA" w:rsidP="001415F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IV. ФОРМЫ И МЕТОДЫ КОНТРОЛЯ, СИСТЕМА ОЦЕНОК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Аттестация: цели, виды, форма, содержание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Оценка качества занятий по учебному предмету включает в себя текущий контроль и промежуточную аттестацию.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Текущий контроль успеваемости 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проводится в счет аудиторного времени, предусмотренного на учебный предмет. В конце каждой четверти выставляется оценка.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Промежуточная аттестация по учебному предмету «Концертмейстерский класс» предполагает проведение зачетов. Формами зачетов являются: академические концерты, участие в творческих мероприятиях школы. Зачеты могут проходить в конце полугодий за счет аудиторного времени, предусмотренного на учебный предмет.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По завершении изучения учебного предмета "Концертмейстерский класс" проводится промежуточная аттестация с оценкой, которая заносится в свидетельство об окончании образовательного учреждения. Содержание промежуточной аттестации и условия ее проведения разрабатываются образовательным учреждением самостоятельно.</w:t>
      </w:r>
    </w:p>
    <w:p w:rsidR="00F464A6" w:rsidRDefault="00F464A6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Критерии оценок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B167CA" w:rsidRPr="00F464A6" w:rsidRDefault="00B167CA" w:rsidP="00D564F3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167CA" w:rsidRPr="00F464A6" w:rsidRDefault="00B167CA" w:rsidP="00D564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Критерии оценки качества исполнения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По итогам исполнения программы на зачете, академическом прослушивании выставляется оценка по пятибалльной шкале: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57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327"/>
        <w:gridCol w:w="6243"/>
      </w:tblGrid>
      <w:tr w:rsidR="00B167CA" w:rsidRPr="00F464A6" w:rsidTr="00CD4588">
        <w:trPr>
          <w:tblHeader/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Критерии оценивания выступления</w:t>
            </w:r>
          </w:p>
        </w:tc>
      </w:tr>
      <w:tr w:rsidR="00B167CA" w:rsidRPr="00F464A6" w:rsidTr="00CD4588">
        <w:trPr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5 («отлично»)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167CA" w:rsidRPr="00F464A6" w:rsidTr="00CD4588">
        <w:trPr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4 («хорошо»)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отметка отражает грамотное исполнение с небольшими </w:t>
            </w: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недочетами (как в техническом плане, так и в художественном)</w:t>
            </w:r>
          </w:p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7CA" w:rsidRPr="00F464A6" w:rsidTr="00CD4588">
        <w:trPr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 («удовлетворительно»)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B167CA" w:rsidRPr="00F464A6" w:rsidTr="00CD4588">
        <w:trPr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2 («неудовлетворительно»)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B167CA" w:rsidRPr="00F464A6" w:rsidTr="00CD4588">
        <w:trPr>
          <w:tblCellSpacing w:w="0" w:type="dxa"/>
          <w:jc w:val="center"/>
        </w:trPr>
        <w:tc>
          <w:tcPr>
            <w:tcW w:w="332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«зачет» (без отметки)</w:t>
            </w:r>
          </w:p>
        </w:tc>
        <w:tc>
          <w:tcPr>
            <w:tcW w:w="62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67CA" w:rsidRPr="00F464A6" w:rsidRDefault="00B167CA" w:rsidP="00D56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4A6">
              <w:rPr>
                <w:rFonts w:ascii="Times New Roman" w:hAnsi="Times New Roman"/>
                <w:sz w:val="24"/>
                <w:szCs w:val="24"/>
                <w:lang w:eastAsia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B167CA" w:rsidRPr="00F464A6" w:rsidRDefault="00B167CA" w:rsidP="00D564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167CA" w:rsidRPr="00F464A6" w:rsidRDefault="00B167CA" w:rsidP="001415F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V. МЕТОДИЧЕСКОЕ ОБЕСПЕЧЕНИЕ УЧЕБНОГО ПРОЦЕССА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Методические рекомендации педагогическим работникам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Условием успешной реализации программы по учебному предмету " Концертмейстерский класс" является наличие в школе квалифицированных специалистов, имеющих практический концертмейстерский опыт, работающих с различными инструментами, голосами, знающих репертуар, владеющих методикой преподавания данного предмета, а также наличие иллюстраторов.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Весь процесс обучения должен быть построен по принципу - 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простого к сложному. При этом необходимо учитывать индивидуальные особенности ученика, его физические данные, уровень развития музыкальных способностей и пианистическую подготовку, полученную в классе специального фортепиано.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Важной задачей предмета является развитие навыков самостоятельной работы над произведением. Ученик должен обязательно проиграть и внимательно изучить партию солиста; определить характер произведения и наметить те приемы и выразительные средства, которые потребуются для создания этого замысла.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начале каждого полугодия преподаватель составляет для учащегося индивидуальный план, который утверждается заведующим отделом. При составлении плана следует учитывать индивидуально-личностные особенности и степень подготовки обучающегося.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 репертуар необходимо включать произведения, доступные ученику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Основное место в репертуаре должна занимать академическая музыка как отечественных, зарубежных, так и национальных (татарских) композиторов.</w:t>
      </w:r>
    </w:p>
    <w:p w:rsidR="00B167CA" w:rsidRPr="00F464A6" w:rsidRDefault="00B167CA" w:rsidP="00CD45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Методические рекомендации при работе с учащимися в классе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вокального аккомпанемента.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Ученику-концертмейстеру необходим предварительный этап работы над вокальным сочинением, а именно: знание вокальной строчки, осмысление поэтического текста, определение жанра произведения (колыбельная, баркарола, полька, мазурка, вальс, марш и т. д.).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Необходимо научить ученика петь вокальную строчку под собственный аккомпанемент.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Голос - особый инструмент, живой организм, который дышит. Концертмейстер должен привыкнуть к тому, что любые, самые сложные фактурные проблемы пианиста, должны быть подчинены живому дыханию певца. Вместе с ним он выстраивает музыкальную фразу, проговаривая слова,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пропевая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, интонируя мелодические повороты, «помогает» ему тянуть длинные ноты тем, что не задерживает движения фактуры, играет ровно, ритмично, заполняя длинный звук.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>Большое значение у вокалистов имеет правильное дыхание. Начинающий концертмейстер должен научиться предчувствовать смену дыхания у певца; понимать закономерности дыхания, зависящие от профессиональной подготовки вокалиста, состояния его голоса и от правильно выбранного темпа.</w:t>
      </w:r>
    </w:p>
    <w:p w:rsidR="00B167CA" w:rsidRPr="00F464A6" w:rsidRDefault="00B167CA" w:rsidP="00CD45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 вокалистами часто труднее найти звуковой баланс, нежели со скрипачом или виолончелистом, т.к. они на сцене находятся ближе к партнеру, рядом с роялем, а звуковой поток от певца проходит в сторону от рояля - звук идет в зал. Кроме того, певец, поющий на дыхании, во время пения «оглушает» сам себя, поэтому вся ответственность за создание звуковой картины (баланса) лежит на пианисте. Пока у концертмейстера нет опыта, он старается играть тихо, как бы прислушиваясь, что не верно, так как искажается общая звуковая картина.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Для достижения нужного баланса необходимо: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1. Звук голоса пианист должен слышать сквозь звучание рояля. Конечно, большую роль играет тембр голоса, которому рояль аккомпанирует: сопрано звучит ярче меццо-сопрано, тенор ярче баса, но правило одно - голос должен звучать сквозь рояль, а не наоборот.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2. Надо ясно и звучно играть басы. Басов никогда не бывает много, их чаще всего бывает мало. Бас - основа гармонии и ритмической пульсации; звучные, полные басы - это хорошая поддержка певцу.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Аккомпанемент голосу - это особый класс концертмейстерского мастерства, требующий от концертмейстера особого артистизма, реакции и туше, т.к. голос самый совершенный музыкальный инструмент, но в тоже время самый прихотливый и изысканный. 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Одна из первостепенных задач преподавателя - научить будущего концертмейстера понимать вокальную природу музыкального интонирования, научить слышать наполненность интервалов, грамотно и выразительно фразировать музыкальный текст. Не менее важно обратить внимание учащегося на степень употребления педали, применения динамики и артикуляции в партии фортепиано в зависимости от тесситуры, силы и тембра голоса вокалиста.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Обучающиеся должны получить первоначальные знания о вокальной технологии и понимать: как вокалист берет и как держит дыхание; что такое пение «на опоре» и «бездыханное» пение; различие между чистой и фальшивой интонацией, а также иметь представление о «филировке» звука, пении «</w:t>
      </w:r>
      <w:proofErr w:type="spellStart"/>
      <w:r w:rsidRPr="00F464A6">
        <w:rPr>
          <w:rFonts w:ascii="Times New Roman" w:hAnsi="Times New Roman"/>
          <w:sz w:val="24"/>
          <w:szCs w:val="24"/>
          <w:lang w:val="en-US" w:eastAsia="ru-RU"/>
        </w:rPr>
        <w:t>portamento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» и т.д.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Преподаватель должен четко проанализировать совместно с учеником структуру произведения, обозначив такие понятия, как вступление, заключение, сольные эпизоды. В сольных эпизодах важно сохранить общий эмоциональный настрой, не теряя формы произведения. Вступление, заключение и интерлюдии должны быть частью целого и подчиняться единому художественному замыслу.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Необходимо сразу определить основной темп произведения, а также обратить внимание на темповые отклонения, ферматы, цезуры и т.д. Подобные отступления диктуются стилистическими требованиями и особенностями индивидуальной интерпретации произведения у каждого солиста.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Пианист должен чутко поддерживать солиста, добиваться единого движения, избегая отставания или опережения его партии, добиваться свободы исполнения за счет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слышания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всей фактуры.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Концертмейстер должен выполнять не только функцию аккомпаниатора, но и функцию дирижера, иметь навык целостного восприятия 3-строчной или многострочной фактуры.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Методические рекомендации преподавателям при работе с учащимися в классе инструментального аккомпанемента.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Необходимо познакомить ученика с инструментом, с его строением, названием частей, спецификой строя. Штрихи других музыкальных инструментов, как и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звукоизвлечение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, отличаются от фортепианных (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деташе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мартле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сотийе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спиккато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, рикошет, пиццикато, двойной язык, тремоло и т.д.).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Специфика музыкальных инструментов, которым приходится аккомпанировать: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а) </w:t>
      </w:r>
      <w:r w:rsidRPr="00F464A6">
        <w:rPr>
          <w:rFonts w:ascii="Times New Roman" w:hAnsi="Times New Roman"/>
          <w:b/>
          <w:i/>
          <w:sz w:val="24"/>
          <w:szCs w:val="24"/>
          <w:lang w:eastAsia="ru-RU"/>
        </w:rPr>
        <w:t>Струнно-щипковые инструменты (народные)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 – домра и балалайка. Большую роль играет манера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звукоизвлечения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: на домре играют медиатором, а на балалайке струны касаются пальцем, значит, звук на домре будет звонче, ярче, сочнее, а на балалайке - глуше и мягче, словно с небольшим шорохом, и в соответствии с этим надо выбирать, искать звук сопровождения. </w:t>
      </w:r>
    </w:p>
    <w:p w:rsidR="00B167CA" w:rsidRPr="00F464A6" w:rsidRDefault="00B167CA" w:rsidP="00CD45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б) </w:t>
      </w:r>
      <w:proofErr w:type="spellStart"/>
      <w:r w:rsidRPr="00F464A6">
        <w:rPr>
          <w:rFonts w:ascii="Times New Roman" w:hAnsi="Times New Roman"/>
          <w:b/>
          <w:i/>
          <w:sz w:val="24"/>
          <w:szCs w:val="24"/>
          <w:lang w:eastAsia="ru-RU"/>
        </w:rPr>
        <w:t>Струнно</w:t>
      </w:r>
      <w:proofErr w:type="spellEnd"/>
      <w:r w:rsidRPr="00F464A6">
        <w:rPr>
          <w:rFonts w:ascii="Times New Roman" w:hAnsi="Times New Roman"/>
          <w:b/>
          <w:i/>
          <w:sz w:val="24"/>
          <w:szCs w:val="24"/>
          <w:lang w:eastAsia="ru-RU"/>
        </w:rPr>
        <w:t>–смычковые инструменты (оркестровые)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 – скрипка, альт и виолончель. Важно знать о манере артикуляции – очень плавное легато, звук идет с небольшим запозданием от непосредственного проведения смычка. Скрипка звучит ярче, светлее, чем виолончель и альт, к тому же, на струнных инструментах иногда играют штрихом пиццикато (без смычка, щипком); иногда пользуются сурдиной - это особый струнный тембр, который звучит не часто, но о нем надо знать; верхние струны на скрипке звучат ярче, звонче чем «басок», значит, если скрипач играет мелодию на струне «соль», то рояль должен быть предельно осторожным, аккомпанируя такой мелодии.</w:t>
      </w:r>
    </w:p>
    <w:p w:rsidR="00B167CA" w:rsidRPr="00F464A6" w:rsidRDefault="00B167CA" w:rsidP="00F319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в) </w:t>
      </w:r>
      <w:r w:rsidRPr="00F464A6">
        <w:rPr>
          <w:rFonts w:ascii="Times New Roman" w:hAnsi="Times New Roman"/>
          <w:b/>
          <w:i/>
          <w:sz w:val="24"/>
          <w:szCs w:val="24"/>
          <w:lang w:eastAsia="ru-RU"/>
        </w:rPr>
        <w:t>Духовые инструменты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 также имеют свои особенности: флейта, кларнет, труба являются наиболее яркими по звуку, в то время как гобой, валторна - инструменты более приглушенного тембра, а значит и сопровождающий их рояль должен искать свою краску для аккомпанемента. В работе с духовыми инструментами также очень важно учитывать фразировку и дыхание солиста, как и в работе с вокалистами. Необходимо также приспособиться к манере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звукоизвлечения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– трубе, флейте и гобою необходимо артикулировать четко, в то время как валторне и кларнету с их обволакивающим тембром больше подойдет плавное мягкое туше.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Пианисту-концертмейстеру следует стремиться в своем исполнении к тембровой красочности звука, особенно это важно в произведениях, где пианист исполняет партию оркестра.</w:t>
      </w:r>
    </w:p>
    <w:p w:rsidR="00B167CA" w:rsidRPr="00F464A6" w:rsidRDefault="00B167CA" w:rsidP="00F319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Природа струнных и духовых инструментов - певучая, напоминает человеческий голос, и поэтому многое из того, что было отмечено у вокалистов, подходит и для аккомпанемента их партии. После взятия звука солист может его усиливать или убирать, а особые приемы – вибрация и игра на опоре подготовленными губами - придает звуку особую выразительность. Щипковые же инструменты по манере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звукоизвлечения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более отрывисты, однако и здесь прием тремоло помогает выстраивать длинные фразы на широком дыхании, максимально связывая звуки между собой.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Концертмейстеру необходимо познакомиться с различными штрихами солиста, очень чутко прислушиваться к ним, уметь подражать им на фортепиано для достижения качественной ансамблевой игры.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Важным моментом для учащегося-концертмейстера является соблюдение звукового баланса в произведении, умении играть </w:t>
      </w:r>
      <w:r w:rsidRPr="00F464A6">
        <w:rPr>
          <w:rFonts w:ascii="Times New Roman" w:hAnsi="Times New Roman"/>
          <w:sz w:val="24"/>
          <w:szCs w:val="24"/>
          <w:lang w:val="en-US" w:eastAsia="ru-RU"/>
        </w:rPr>
        <w:t>mf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64A6">
        <w:rPr>
          <w:rFonts w:ascii="Times New Roman" w:hAnsi="Times New Roman"/>
          <w:sz w:val="24"/>
          <w:szCs w:val="24"/>
          <w:lang w:val="en-US" w:eastAsia="ru-RU"/>
        </w:rPr>
        <w:t>p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64A6">
        <w:rPr>
          <w:rFonts w:ascii="Times New Roman" w:hAnsi="Times New Roman"/>
          <w:sz w:val="24"/>
          <w:szCs w:val="24"/>
          <w:lang w:val="en-US" w:eastAsia="ru-RU"/>
        </w:rPr>
        <w:t>pp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, сохраняя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тембральное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звучание инструмента и не обесцвечивая партию аккомпанемента на тихих нюансах. При этом очень большое значение в аккомпанементе принадлежит линии баса. Бас всегда поддерживает партию солиста.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Следует обратить внимание на точность фразировки, на совпадения с солистом в длительностях, в паузах, на заполнение выдержанных звуков, а также очень важному умению совпадать в началах и окончаниях фраз.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Особая задача у концертмейстера в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кантиленной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музыке - не дробить сильными долями фортепианной партии длинные фразы солиста, а также владеть приемом особого «бережного» звучания фортепиано во время исполнения флажолетов, пиццикато, во время игры на сурдине, которые имеют специфическую краску.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Совместное исполнение аккордов также требует особых навыков. Если скрипач или домрист раскладывает аккорд, то пианист играет свой аккорд одновременно с верхним звуком аккорда солиста.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На протяжении всей работы над музыкальным произведением преподавателю необходимо прослеживать связь между художественной и технической сторонами исполнения.</w:t>
      </w:r>
      <w:proofErr w:type="gramEnd"/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167CA" w:rsidRPr="00F464A6" w:rsidRDefault="00B167CA" w:rsidP="00F3196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Рекомендации по организации самостоятельной работы</w:t>
      </w:r>
      <w:r w:rsidRPr="00F464A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обучающегося</w:t>
      </w:r>
      <w:proofErr w:type="gramEnd"/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Преподавателю следует распределить время домашнего занятия с учетом всех предметов, связанных с игрой на инструменте. Необходимо учить партию аккомпанемента в произведениях, соблюдая все авторские ремарки в нотах - темп, штрихи, динамику, паузы и т.д. Наизусть партию выучивать нет необходимости. Более того - полезно читать с листа и разучивать самостоятельно по нотам несколько произведений дополнительно. Партию солиста следует для ознакомления поиграть на фортепиано, вникая во все подробности фразировки и динамики.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B167CA" w:rsidRPr="00F464A6" w:rsidRDefault="00B167CA" w:rsidP="006C36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E5BA1" w:rsidRDefault="005E5BA1" w:rsidP="005E5B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67CA" w:rsidRDefault="005E5BA1" w:rsidP="001415F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B167CA" w:rsidRPr="00F464A6">
        <w:rPr>
          <w:rFonts w:ascii="Times New Roman" w:hAnsi="Times New Roman"/>
          <w:b/>
          <w:bCs/>
          <w:sz w:val="24"/>
          <w:szCs w:val="24"/>
          <w:lang w:eastAsia="ru-RU"/>
        </w:rPr>
        <w:t>VI. СПИСКИ Н</w:t>
      </w:r>
      <w:r w:rsidR="00B217F0">
        <w:rPr>
          <w:rFonts w:ascii="Times New Roman" w:hAnsi="Times New Roman"/>
          <w:b/>
          <w:bCs/>
          <w:sz w:val="24"/>
          <w:szCs w:val="24"/>
          <w:lang w:eastAsia="ru-RU"/>
        </w:rPr>
        <w:t>ОТНОЙ И МЕТОДИЧЕСКОЙ ЛИТЕРАТУРЫ</w:t>
      </w:r>
    </w:p>
    <w:p w:rsidR="001415F9" w:rsidRPr="00F464A6" w:rsidRDefault="001415F9" w:rsidP="001415F9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167CA" w:rsidRPr="00F464A6" w:rsidRDefault="00B167CA" w:rsidP="001415F9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Список рекомендуемых нотных сборников:</w:t>
      </w:r>
    </w:p>
    <w:p w:rsidR="00B167CA" w:rsidRPr="00F464A6" w:rsidRDefault="00B167CA" w:rsidP="00F464A6">
      <w:pPr>
        <w:spacing w:after="0" w:line="240" w:lineRule="auto"/>
        <w:ind w:right="16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Сборники вокального репертуара</w:t>
      </w:r>
      <w:r w:rsidR="001415F9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Бетховен Л. Песни. М., Музыка, 1977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Булахов П. Романсы и песни: / сост. Г.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Гослова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, М., Музыка,1969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Варламов А. Романсы и песни. Полное собрание, том 4. М., Музыка, 1976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Глинка М. Романсы и песни. М., Музыка, 1978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Григ Э. Романсы и песни. М., Музыка, 1968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Гурилев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А. Избранные романсы и песни. М., Музыка,1980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Даргомыжский А. Романсы. М., Музыка, 1971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Кабалевский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Д. Избранные романсы и песни. М., Музыка, 1971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Кюи Ц. Избранные романсы. М., Музыка, 1957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Моцарт В. Песни. М., Музыка, 1981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Популярные романсы русских композиторов / сост. С.Мовчан, Музыка, 2006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Рахманинов С. Романсы. М., Музыка, 1977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Романсы и дуэты русских композиторов. СПб: Композитор, 2012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Римский-Корсаков Н. Романсы. М., Музыка, 1969 </w:t>
      </w:r>
    </w:p>
    <w:p w:rsidR="00B167CA" w:rsidRPr="00F464A6" w:rsidRDefault="00B167CA" w:rsidP="00F464A6">
      <w:pPr>
        <w:spacing w:after="0" w:line="240" w:lineRule="auto"/>
        <w:ind w:right="26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Рубинштейн А. Романсы. М., Музыка, 1972</w:t>
      </w:r>
    </w:p>
    <w:p w:rsidR="00B167CA" w:rsidRPr="00F464A6" w:rsidRDefault="00B167CA" w:rsidP="00F464A6">
      <w:pPr>
        <w:spacing w:after="0" w:line="240" w:lineRule="auto"/>
        <w:ind w:right="26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Свиридов Г. Романсы и песни. М., Музыка, 1970</w:t>
      </w:r>
    </w:p>
    <w:p w:rsidR="00B167CA" w:rsidRPr="00F464A6" w:rsidRDefault="00B167CA" w:rsidP="00F464A6">
      <w:pPr>
        <w:spacing w:after="0" w:line="240" w:lineRule="auto"/>
        <w:ind w:right="26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Чайковский П. Романсы. М., Музыка, 1978</w:t>
      </w:r>
    </w:p>
    <w:p w:rsidR="00B167CA" w:rsidRPr="00F464A6" w:rsidRDefault="00B167CA" w:rsidP="00F464A6">
      <w:pPr>
        <w:spacing w:after="0" w:line="240" w:lineRule="auto"/>
        <w:ind w:right="26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Шопен Ф. Песни. М., Музыка, 1974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Шуберт Ф. Песни на стихи Гете. М., Музыка, 1961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Шуман Р. Песни. М., Музыка, 1969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Яхин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Р. Романсы и песни. М., Музыка, 1972</w:t>
      </w:r>
    </w:p>
    <w:p w:rsidR="00B167CA" w:rsidRPr="00F464A6" w:rsidRDefault="00B167CA" w:rsidP="00141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Яхин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Р. «Звёздные вечера». Песни и романсы: / сост. М.Хабибуллина, Казань, 2002.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Сборники скрипичного и виолончельного репертуара: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Хрестоматия для скрипки. 1-2 классы ДМШ в 2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тетр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./ 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под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общей ред. С.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Шальмана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. СПб, Композитор,1997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Хрестоматия для скрипки. Пьесы и произведения крупной формы. 2-3 классы. Составители: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М.Гарлицкий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, А.Родионов, Ю.Уткин, К.Фортунатов. М., Музыка,1989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Хрестоматия для скрипки. Пьесы и произведения крупной формы. 3-4 класс. Составитель Ю.Уткин. М., Музыка,1987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Хрестоматия для скрипки. Пьесы и произведения крупной формы. 4-5 класс. Составитель Ю.Уткин. М., Музыка,1987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Хрестоматия для скрипки. Пьесы и произведения крупной формы. 5-6 классы. Составитель: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В.Мурзин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. М., Музыка,1990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Хрестоматия для скрипки. «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Яшь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скрипач». 1 и 2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тетр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. Казань, 1990 </w:t>
      </w:r>
    </w:p>
    <w:p w:rsidR="001415F9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Полное собрание сочинений С. Сайдашева под ред. Р.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Еникеева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. В 3-х томах</w:t>
      </w:r>
    </w:p>
    <w:p w:rsidR="00B167CA" w:rsidRPr="00F464A6" w:rsidRDefault="00B167CA" w:rsidP="00F464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Давыдов К. «Школа игры на виолончели», комплексное учебное пособие/ Ред. и доп. Козолупова С.М. и Гинзбурга Л.С. М.-Л.,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Музгиз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, 1947.</w:t>
      </w:r>
    </w:p>
    <w:p w:rsidR="00B167CA" w:rsidRPr="00F464A6" w:rsidRDefault="00B167CA" w:rsidP="00141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Сапожников Р. Хрестоматия для виолончели 1-2 класс ДМШ / Ред.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Доброхотова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Б.В. М.: Музыка, 1967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Сборники репертуара для домры и балалайки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Александров А. Школа игры на 3-х струнной домре. - М.: Музыка, 1990.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Альбом для юношества. Произведения для 3-х струнной домры, 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. 4. - М.: Музыка, 1989.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Балалаечнику-любителю.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. 5. - М.: Советский композитор, 1983.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Букварь балалаечника. - Л.: Музыка, 1988.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Домристу - любителю. Выпуск 10. - М.: Советский композитор, 1986. 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Домристу - любителю. Выпуск 13. - М.: Советский композитор, 1986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Нечепоренко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П., Мельников А. Школа игры на балалайке. - М.: Музыка, 1988.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Педагогический репертуар балалаечника. - Санкт-Петербург, 1998.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Хрестоматия домриста ДМШ1-3 классы. - М.: Музыка, 1983.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Хрестоматия педагогического репертуара балалаечника. - М.: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Музгиз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, 1962.</w:t>
      </w:r>
    </w:p>
    <w:p w:rsidR="00B167CA" w:rsidRPr="00F464A6" w:rsidRDefault="00B167CA" w:rsidP="001415F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Чунин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В. Школа игры на 3-х струнной домре. - М.: Советский композитор, 1989.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sz w:val="24"/>
          <w:szCs w:val="24"/>
          <w:lang w:eastAsia="ru-RU"/>
        </w:rPr>
        <w:t>Сборники репертуара для духовых инструментов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Волшебная флейта. Пьесы русских и зарубежных композиторов для флейты (гобоя) и фортепиано. 1-5 классы ДМШ. Сост. В.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Клюковкин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, С.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Поддубный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>. Клавир и партия. СПб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., «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>Композитор», 2004.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Детский альбом для флейты и фортепиано. Старшие классы ДМШ.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Должиков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Ю. (сост.). М., Музыка 2011 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Хрестоматия для трубы. 1-3 класс ДМШ. Часть 2. Пьесы, произведения крупной формы. Усов Юрий (Сост.), М., «Музыка», 2002</w:t>
      </w:r>
    </w:p>
    <w:p w:rsidR="00B167CA" w:rsidRPr="00F464A6" w:rsidRDefault="00B167CA" w:rsidP="00C06D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Щелоков В. Хрестоматия трубача. СПб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., «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>Композитор», 2011.</w:t>
      </w:r>
    </w:p>
    <w:p w:rsidR="00B167CA" w:rsidRPr="00F464A6" w:rsidRDefault="00B167CA" w:rsidP="001415F9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 xml:space="preserve">Хрестоматия для кларнета 4-5 класс ДМШ Ч.1, Ч. 2. Пьесы.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Мозговенко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И. (сост.), М., «Музыка», 2011.</w:t>
      </w:r>
    </w:p>
    <w:p w:rsidR="00B167CA" w:rsidRPr="00F464A6" w:rsidRDefault="00B167CA" w:rsidP="005E5B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Список рекомендуемой методической литературы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Брыкина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Г. Особенности работы пианиста-концертмейстера с виолончельным репертуаром / " Фортепиано ",1999, № 2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Визная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И., </w:t>
      </w: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Геталова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О. Аккомпанемент /изд. Композитор, СПб, 2009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Живов Л. Подготовка концертмейстеров-аккомпаниаторов в музыкальном училище/ Методические записки по вопросам музыкального образования. М.,1966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Живов Л. Работа в концертмейстерском классе над пушкинскими романсами М.Глинки / О работе концертмейстера. М., Музыка,1974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Крючков Н. Искусство аккомпанемента как предмет обучения. Л., 1961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Кубанцева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Е. Концертмейстерский класс. М., Изд. центр "Академия" 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Кубанцева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Е. Методика работы над фортепианной партией пианист</w:t>
      </w: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а-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концертмейстера / Музыка в школе, 2001: № 4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464A6">
        <w:rPr>
          <w:rFonts w:ascii="Times New Roman" w:hAnsi="Times New Roman"/>
          <w:sz w:val="24"/>
          <w:szCs w:val="24"/>
          <w:lang w:eastAsia="ru-RU"/>
        </w:rPr>
        <w:t>Люблинский</w:t>
      </w:r>
      <w:proofErr w:type="spell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Л. Теория и практика аккомпанемента: методологические основы / Л.,Музыка,1972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464A6">
        <w:rPr>
          <w:rFonts w:ascii="Times New Roman" w:hAnsi="Times New Roman"/>
          <w:sz w:val="24"/>
          <w:szCs w:val="24"/>
          <w:lang w:eastAsia="ru-RU"/>
        </w:rPr>
        <w:t>Подольская</w:t>
      </w:r>
      <w:proofErr w:type="gramEnd"/>
      <w:r w:rsidRPr="00F464A6">
        <w:rPr>
          <w:rFonts w:ascii="Times New Roman" w:hAnsi="Times New Roman"/>
          <w:sz w:val="24"/>
          <w:szCs w:val="24"/>
          <w:lang w:eastAsia="ru-RU"/>
        </w:rPr>
        <w:t xml:space="preserve"> В. Развитие навыков аккомпанемента с листа / О работе концертмейстера. М., Музыка,1974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Савельева М. Обучение учащихся-пианистов в концертмейстерском классе чтению нот с листа, транспонированию, творческим навыкам и аккомпанементу в хореографии /Методические записки по вопросам музыкального образования, вып.3. М., Музыка,1991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Смирнова М. О работе концертмейстера. М., Музыка, 1974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Шендерович Е. Об искусстве аккомпанемента. М., 1969, №4</w:t>
      </w:r>
    </w:p>
    <w:p w:rsidR="00B167CA" w:rsidRPr="00F464A6" w:rsidRDefault="00B167CA" w:rsidP="00FD2A5E">
      <w:pPr>
        <w:pStyle w:val="a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4A6">
        <w:rPr>
          <w:rFonts w:ascii="Times New Roman" w:hAnsi="Times New Roman"/>
          <w:sz w:val="24"/>
          <w:szCs w:val="24"/>
          <w:lang w:eastAsia="ru-RU"/>
        </w:rPr>
        <w:t>Шендерович Е. "В концертмейстерском классе". Размышления педагога. М., Музыка,1996</w:t>
      </w:r>
    </w:p>
    <w:p w:rsidR="00B167CA" w:rsidRPr="001415F9" w:rsidRDefault="001415F9" w:rsidP="001415F9">
      <w:pPr>
        <w:pStyle w:val="a"/>
        <w:numPr>
          <w:ilvl w:val="0"/>
          <w:numId w:val="0"/>
        </w:numPr>
        <w:spacing w:after="0" w:line="240" w:lineRule="auto"/>
        <w:ind w:left="360" w:hanging="36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14.</w:t>
      </w:r>
      <w:r w:rsidR="00B167CA" w:rsidRPr="001415F9">
        <w:rPr>
          <w:rFonts w:ascii="Times New Roman" w:hAnsi="Times New Roman"/>
          <w:sz w:val="24"/>
          <w:szCs w:val="24"/>
          <w:lang w:eastAsia="ru-RU"/>
        </w:rPr>
        <w:t xml:space="preserve">Чачава В. Искусство </w:t>
      </w:r>
      <w:proofErr w:type="spellStart"/>
      <w:r w:rsidR="00B167CA" w:rsidRPr="001415F9">
        <w:rPr>
          <w:rFonts w:ascii="Times New Roman" w:hAnsi="Times New Roman"/>
          <w:sz w:val="24"/>
          <w:szCs w:val="24"/>
          <w:lang w:eastAsia="ru-RU"/>
        </w:rPr>
        <w:t>концертмейстерства</w:t>
      </w:r>
      <w:proofErr w:type="spellEnd"/>
      <w:r w:rsidR="00B167CA" w:rsidRPr="001415F9">
        <w:rPr>
          <w:rFonts w:ascii="Times New Roman" w:hAnsi="Times New Roman"/>
          <w:sz w:val="24"/>
          <w:szCs w:val="24"/>
          <w:lang w:eastAsia="ru-RU"/>
        </w:rPr>
        <w:t>. СПб, Композитор, 2007</w:t>
      </w:r>
    </w:p>
    <w:sectPr w:rsidR="00B167CA" w:rsidRPr="001415F9" w:rsidSect="00B7491D">
      <w:footerReference w:type="default" r:id="rId7"/>
      <w:pgSz w:w="11906" w:h="16838"/>
      <w:pgMar w:top="1134" w:right="851" w:bottom="1134" w:left="1418" w:header="709" w:footer="23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035" w:rsidRDefault="00CC1035" w:rsidP="00B7491D">
      <w:pPr>
        <w:spacing w:after="0" w:line="240" w:lineRule="auto"/>
      </w:pPr>
      <w:r>
        <w:separator/>
      </w:r>
    </w:p>
  </w:endnote>
  <w:endnote w:type="continuationSeparator" w:id="0">
    <w:p w:rsidR="00CC1035" w:rsidRDefault="00CC1035" w:rsidP="00B74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91D" w:rsidRDefault="00B7491D">
    <w:pPr>
      <w:pStyle w:val="aa"/>
      <w:jc w:val="center"/>
    </w:pPr>
    <w:fldSimple w:instr=" PAGE   \* MERGEFORMAT ">
      <w:r>
        <w:rPr>
          <w:noProof/>
        </w:rPr>
        <w:t>2</w:t>
      </w:r>
    </w:fldSimple>
  </w:p>
  <w:p w:rsidR="00B7491D" w:rsidRDefault="00B7491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035" w:rsidRDefault="00CC1035" w:rsidP="00B7491D">
      <w:pPr>
        <w:spacing w:after="0" w:line="240" w:lineRule="auto"/>
      </w:pPr>
      <w:r>
        <w:separator/>
      </w:r>
    </w:p>
  </w:footnote>
  <w:footnote w:type="continuationSeparator" w:id="0">
    <w:p w:rsidR="00CC1035" w:rsidRDefault="00CC1035" w:rsidP="00B74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ED4F9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7AD7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ECE5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0D6D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1F812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CAE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84DC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346C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86F5F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BF23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864355"/>
    <w:multiLevelType w:val="hybridMultilevel"/>
    <w:tmpl w:val="8E6672A8"/>
    <w:lvl w:ilvl="0" w:tplc="F1305C1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0E881A1E"/>
    <w:multiLevelType w:val="multilevel"/>
    <w:tmpl w:val="6636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3C81B95"/>
    <w:multiLevelType w:val="multilevel"/>
    <w:tmpl w:val="B37C33A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E22349B"/>
    <w:multiLevelType w:val="hybridMultilevel"/>
    <w:tmpl w:val="AFD62064"/>
    <w:lvl w:ilvl="0" w:tplc="F1305C1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BF223B9"/>
    <w:multiLevelType w:val="multilevel"/>
    <w:tmpl w:val="56B4D2F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DAD1342"/>
    <w:multiLevelType w:val="multilevel"/>
    <w:tmpl w:val="1DC0A11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E925E49"/>
    <w:multiLevelType w:val="multilevel"/>
    <w:tmpl w:val="DBF0FE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335291A"/>
    <w:multiLevelType w:val="multilevel"/>
    <w:tmpl w:val="FCBE8C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9F82021"/>
    <w:multiLevelType w:val="multilevel"/>
    <w:tmpl w:val="992CAF0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D6501E"/>
    <w:multiLevelType w:val="hybridMultilevel"/>
    <w:tmpl w:val="B1CA0008"/>
    <w:lvl w:ilvl="0" w:tplc="F1305C1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4B941FB6"/>
    <w:multiLevelType w:val="hybridMultilevel"/>
    <w:tmpl w:val="9B720E48"/>
    <w:lvl w:ilvl="0" w:tplc="F1305C1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4EEC7BDE"/>
    <w:multiLevelType w:val="hybridMultilevel"/>
    <w:tmpl w:val="7B107E3A"/>
    <w:lvl w:ilvl="0" w:tplc="F1305C1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5BD547AF"/>
    <w:multiLevelType w:val="hybridMultilevel"/>
    <w:tmpl w:val="8572FACA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3">
    <w:nsid w:val="60346976"/>
    <w:multiLevelType w:val="multilevel"/>
    <w:tmpl w:val="4CCE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132656"/>
    <w:multiLevelType w:val="hybridMultilevel"/>
    <w:tmpl w:val="E6E8EC88"/>
    <w:lvl w:ilvl="0" w:tplc="F1305C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371591"/>
    <w:multiLevelType w:val="hybridMultilevel"/>
    <w:tmpl w:val="34483222"/>
    <w:lvl w:ilvl="0" w:tplc="F1305C10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6">
    <w:nsid w:val="6E47777C"/>
    <w:multiLevelType w:val="multilevel"/>
    <w:tmpl w:val="2FB81EA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05B2AAE"/>
    <w:multiLevelType w:val="multilevel"/>
    <w:tmpl w:val="0E24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20766D"/>
    <w:multiLevelType w:val="multilevel"/>
    <w:tmpl w:val="FA285C2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AB96927"/>
    <w:multiLevelType w:val="hybridMultilevel"/>
    <w:tmpl w:val="710EA81C"/>
    <w:lvl w:ilvl="0" w:tplc="F1305C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5"/>
  </w:num>
  <w:num w:numId="4">
    <w:abstractNumId w:val="14"/>
  </w:num>
  <w:num w:numId="5">
    <w:abstractNumId w:val="28"/>
  </w:num>
  <w:num w:numId="6">
    <w:abstractNumId w:val="12"/>
  </w:num>
  <w:num w:numId="7">
    <w:abstractNumId w:val="18"/>
  </w:num>
  <w:num w:numId="8">
    <w:abstractNumId w:val="16"/>
  </w:num>
  <w:num w:numId="9">
    <w:abstractNumId w:val="11"/>
  </w:num>
  <w:num w:numId="10">
    <w:abstractNumId w:val="26"/>
  </w:num>
  <w:num w:numId="11">
    <w:abstractNumId w:val="23"/>
  </w:num>
  <w:num w:numId="12">
    <w:abstractNumId w:val="27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9"/>
  </w:num>
  <w:num w:numId="24">
    <w:abstractNumId w:val="20"/>
  </w:num>
  <w:num w:numId="25">
    <w:abstractNumId w:val="13"/>
  </w:num>
  <w:num w:numId="26">
    <w:abstractNumId w:val="10"/>
  </w:num>
  <w:num w:numId="27">
    <w:abstractNumId w:val="29"/>
  </w:num>
  <w:num w:numId="28">
    <w:abstractNumId w:val="24"/>
  </w:num>
  <w:num w:numId="29">
    <w:abstractNumId w:val="25"/>
  </w:num>
  <w:num w:numId="30">
    <w:abstractNumId w:val="21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mirrorMargins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0CD"/>
    <w:rsid w:val="00061593"/>
    <w:rsid w:val="000C7C53"/>
    <w:rsid w:val="00137CB8"/>
    <w:rsid w:val="001415F9"/>
    <w:rsid w:val="00164D21"/>
    <w:rsid w:val="00207846"/>
    <w:rsid w:val="00253934"/>
    <w:rsid w:val="002610CD"/>
    <w:rsid w:val="002B6D02"/>
    <w:rsid w:val="00331CAD"/>
    <w:rsid w:val="00333335"/>
    <w:rsid w:val="00380182"/>
    <w:rsid w:val="00487FA0"/>
    <w:rsid w:val="00505637"/>
    <w:rsid w:val="00507621"/>
    <w:rsid w:val="00545077"/>
    <w:rsid w:val="00583AC6"/>
    <w:rsid w:val="005E5BA1"/>
    <w:rsid w:val="00687C7D"/>
    <w:rsid w:val="006C367C"/>
    <w:rsid w:val="00700EDB"/>
    <w:rsid w:val="007D6C4F"/>
    <w:rsid w:val="008F6E6F"/>
    <w:rsid w:val="00910F86"/>
    <w:rsid w:val="00974D88"/>
    <w:rsid w:val="00980D11"/>
    <w:rsid w:val="00AA0B7B"/>
    <w:rsid w:val="00AB09B5"/>
    <w:rsid w:val="00AC6417"/>
    <w:rsid w:val="00AE698E"/>
    <w:rsid w:val="00B167CA"/>
    <w:rsid w:val="00B217F0"/>
    <w:rsid w:val="00B7491D"/>
    <w:rsid w:val="00B95127"/>
    <w:rsid w:val="00BA168D"/>
    <w:rsid w:val="00BE0CA3"/>
    <w:rsid w:val="00C0302D"/>
    <w:rsid w:val="00C06DD0"/>
    <w:rsid w:val="00C078F5"/>
    <w:rsid w:val="00C66439"/>
    <w:rsid w:val="00CC1035"/>
    <w:rsid w:val="00CD1B78"/>
    <w:rsid w:val="00CD4588"/>
    <w:rsid w:val="00D500F1"/>
    <w:rsid w:val="00D564F3"/>
    <w:rsid w:val="00D935D9"/>
    <w:rsid w:val="00DD2E79"/>
    <w:rsid w:val="00E42DEC"/>
    <w:rsid w:val="00E5431A"/>
    <w:rsid w:val="00F31961"/>
    <w:rsid w:val="00F464A6"/>
    <w:rsid w:val="00FD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35D9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rsid w:val="002610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2610CD"/>
    <w:rPr>
      <w:rFonts w:cs="Times New Roman"/>
      <w:color w:val="0000FF"/>
      <w:u w:val="single"/>
    </w:rPr>
  </w:style>
  <w:style w:type="paragraph" w:styleId="a6">
    <w:name w:val="Normal Indent"/>
    <w:basedOn w:val="a0"/>
    <w:uiPriority w:val="99"/>
    <w:rsid w:val="00AE698E"/>
    <w:pPr>
      <w:ind w:left="708"/>
    </w:pPr>
  </w:style>
  <w:style w:type="table" w:styleId="a7">
    <w:name w:val="Table Grid"/>
    <w:basedOn w:val="a2"/>
    <w:uiPriority w:val="99"/>
    <w:locked/>
    <w:rsid w:val="00061593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0"/>
    <w:uiPriority w:val="99"/>
    <w:rsid w:val="00BE0CA3"/>
    <w:pPr>
      <w:numPr>
        <w:numId w:val="18"/>
      </w:numPr>
    </w:pPr>
  </w:style>
  <w:style w:type="paragraph" w:styleId="a8">
    <w:name w:val="header"/>
    <w:basedOn w:val="a0"/>
    <w:link w:val="a9"/>
    <w:uiPriority w:val="99"/>
    <w:semiHidden/>
    <w:unhideWhenUsed/>
    <w:rsid w:val="00B749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B7491D"/>
    <w:rPr>
      <w:sz w:val="22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B749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B7491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01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01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1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16</Pages>
  <Words>5962</Words>
  <Characters>33984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Алексеевна</cp:lastModifiedBy>
  <cp:revision>22</cp:revision>
  <cp:lastPrinted>2014-02-03T07:55:00Z</cp:lastPrinted>
  <dcterms:created xsi:type="dcterms:W3CDTF">2013-02-08T16:24:00Z</dcterms:created>
  <dcterms:modified xsi:type="dcterms:W3CDTF">2014-02-03T07:55:00Z</dcterms:modified>
</cp:coreProperties>
</file>